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19" w:rsidRDefault="001E3D58">
      <w:r>
        <w:t>O ile nie zostało to zaznaczone, dużymi literami alfabetu łacińskiego oznaczono wielomiany zmiennej z</w:t>
      </w:r>
      <w:r>
        <w:rPr>
          <w:vertAlign w:val="superscript"/>
        </w:rPr>
        <w:t>-1</w:t>
      </w:r>
      <w:r>
        <w:t xml:space="preserve"> np. A(z</w:t>
      </w:r>
      <w:r>
        <w:rPr>
          <w:vertAlign w:val="superscript"/>
        </w:rPr>
        <w:t>-1</w:t>
      </w:r>
      <w:r>
        <w:t>) = a</w:t>
      </w:r>
      <w:r>
        <w:rPr>
          <w:vertAlign w:val="subscript"/>
        </w:rPr>
        <w:t>0</w:t>
      </w:r>
      <w:r>
        <w:t>+a</w:t>
      </w:r>
      <w:r>
        <w:rPr>
          <w:vertAlign w:val="subscript"/>
        </w:rPr>
        <w:t>1</w:t>
      </w:r>
      <w:r>
        <w:t>z</w:t>
      </w:r>
      <w:r>
        <w:rPr>
          <w:vertAlign w:val="superscript"/>
        </w:rPr>
        <w:t>-1</w:t>
      </w:r>
      <w:r>
        <w:t>+...+a</w:t>
      </w:r>
      <w:r>
        <w:rPr>
          <w:vertAlign w:val="subscript"/>
        </w:rPr>
        <w:t>nA</w:t>
      </w:r>
      <w:r>
        <w:t>z</w:t>
      </w:r>
      <w:r>
        <w:rPr>
          <w:vertAlign w:val="superscript"/>
        </w:rPr>
        <w:t>-nA</w:t>
      </w:r>
      <w:r>
        <w:t>, nA oznacza stopień wielomianu A.</w:t>
      </w:r>
    </w:p>
    <w:p w:rsidR="006F7119" w:rsidRDefault="006F7119"/>
    <w:p w:rsidR="006F7119" w:rsidRDefault="001E3D58">
      <w:r>
        <w:t>B</w:t>
      </w:r>
      <w:r>
        <w:rPr>
          <w:vertAlign w:val="subscript"/>
        </w:rPr>
        <w:t>1</w:t>
      </w:r>
      <w:r>
        <w:rPr>
          <w:vertAlign w:val="superscript"/>
        </w:rPr>
        <w:t>+</w:t>
      </w:r>
      <w:r>
        <w:t xml:space="preserve"> - wielomian którego zera leżą w okręgu jednostkowym,</w:t>
      </w:r>
    </w:p>
    <w:p w:rsidR="006F7119" w:rsidRDefault="001E3D58">
      <w:r>
        <w:t>B</w:t>
      </w:r>
      <w:r>
        <w:rPr>
          <w:vertAlign w:val="subscript"/>
        </w:rPr>
        <w:t>1</w:t>
      </w:r>
      <w:r>
        <w:rPr>
          <w:vertAlign w:val="superscript"/>
        </w:rPr>
        <w:t>–</w:t>
      </w:r>
      <w:r>
        <w:t xml:space="preserve"> - wielomian którego zera leżą na okręgu jednostkowym lub poza nim,</w:t>
      </w:r>
    </w:p>
    <w:p w:rsidR="006F7119" w:rsidRDefault="001E3D58">
      <w:r>
        <w:t>R,S,T – wielomiany regulatora,</w:t>
      </w:r>
    </w:p>
    <w:p w:rsidR="006F7119" w:rsidRDefault="001E3D58">
      <w:r>
        <w:t>k – czasy opóźnień obiektu,</w:t>
      </w:r>
    </w:p>
    <w:p w:rsidR="006F7119" w:rsidRDefault="001E3D58">
      <w:r>
        <w:t>T</w:t>
      </w:r>
      <w:r>
        <w:rPr>
          <w:vertAlign w:val="subscript"/>
        </w:rPr>
        <w:t>s</w:t>
      </w:r>
      <w:r>
        <w:t xml:space="preserve"> – okres próbkowania.</w:t>
      </w:r>
    </w:p>
    <w:p w:rsidR="006F7119" w:rsidRDefault="006F7119">
      <w:pPr>
        <w:jc w:val="both"/>
        <w:rPr>
          <w:b/>
          <w:sz w:val="32"/>
        </w:rPr>
      </w:pPr>
    </w:p>
    <w:p w:rsidR="006F7119" w:rsidRDefault="001E3D58">
      <w:pPr>
        <w:jc w:val="both"/>
        <w:rPr>
          <w:b/>
          <w:sz w:val="32"/>
        </w:rPr>
      </w:pPr>
      <w:r>
        <w:rPr>
          <w:b/>
          <w:sz w:val="32"/>
        </w:rPr>
        <w:t xml:space="preserve">6.4. Regulacja z lokowaniem biegunów (Pole Placement) </w:t>
      </w:r>
    </w:p>
    <w:p w:rsidR="006F7119" w:rsidRDefault="006F7119">
      <w:pPr>
        <w:jc w:val="both"/>
      </w:pPr>
    </w:p>
    <w:p w:rsidR="006F7119" w:rsidRDefault="006F7119">
      <w:pPr>
        <w:jc w:val="both"/>
      </w:pPr>
    </w:p>
    <w:p w:rsidR="006F7119" w:rsidRDefault="001E3D58">
      <w:pPr>
        <w:pStyle w:val="Tekstpodstawowy"/>
      </w:pPr>
      <w:r>
        <w:tab/>
        <w:t xml:space="preserve">Regulator lokujący bieguny, stanowi w istocie metodę syntezy dynamicznego sprzężenia zwrotnego. Wyznaczenie parametrów regulatora odbywa się na drodze rozwiązania pewnych równań wielomianowych (ang. </w:t>
      </w:r>
      <w:r>
        <w:rPr>
          <w:i/>
        </w:rPr>
        <w:t>diophantine equation</w:t>
      </w:r>
      <w:r>
        <w:t xml:space="preserve">), które dają się sprowadzić do układu równań liniowych. W dalszym ciągu zamiast nazwy regulacja z lokowaniem biegunów będziemy używać skrótu </w:t>
      </w:r>
      <w:r>
        <w:rPr>
          <w:i/>
        </w:rPr>
        <w:t>PP</w:t>
      </w:r>
      <w:r>
        <w:t xml:space="preserve"> (ang. </w:t>
      </w:r>
      <w:r>
        <w:rPr>
          <w:i/>
        </w:rPr>
        <w:t>Pole Placement</w:t>
      </w:r>
      <w:r>
        <w:t xml:space="preserve">). Większość wyprowadzeń i dowodów twierdzeń zawartych w tym punkcie można znaleźć w pracach [1],[2],[23]. Przedmiotem rozważań, będzie model transmitancyjny dyskretny w czasie, wyprowadzony w punkcie 5.4. Model ten jest opisany równaniem </w:t>
      </w:r>
    </w:p>
    <w:p w:rsidR="006F7119" w:rsidRDefault="006F7119">
      <w:pPr>
        <w:pStyle w:val="Tekstpodstawowy"/>
      </w:pPr>
    </w:p>
    <w:p w:rsidR="006F7119" w:rsidRDefault="006F7119">
      <w:pPr>
        <w:pStyle w:val="Tekstpodstawowy"/>
      </w:pPr>
    </w:p>
    <w:p w:rsidR="006F7119" w:rsidRDefault="001E3D58">
      <w:pPr>
        <w:pStyle w:val="Tekstpodstawowy"/>
        <w:jc w:val="center"/>
      </w:pPr>
      <w:r w:rsidRPr="006F7119">
        <w:rPr>
          <w:position w:val="-30"/>
        </w:rPr>
        <w:object w:dxaOrig="5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pt;height:36pt" o:ole="" fillcolor="window">
            <v:imagedata r:id="rId5" o:title=""/>
          </v:shape>
          <o:OLEObject Type="Embed" ProgID="Equation.3" ShapeID="_x0000_i1025" DrawAspect="Content" ObjectID="_1676454255" r:id="rId6"/>
        </w:object>
      </w:r>
      <w:r>
        <w:tab/>
      </w:r>
      <w:r>
        <w:tab/>
      </w:r>
      <w:r>
        <w:tab/>
      </w:r>
      <w:r>
        <w:tab/>
        <w:t xml:space="preserve">           (6.46)</w:t>
      </w:r>
    </w:p>
    <w:p w:rsidR="006F7119" w:rsidRDefault="006F7119">
      <w:pPr>
        <w:pStyle w:val="Tekstpodstawowy"/>
        <w:jc w:val="center"/>
      </w:pPr>
    </w:p>
    <w:p w:rsidR="006F7119" w:rsidRDefault="001E3D58">
      <w:pPr>
        <w:pStyle w:val="Tekstpodstawowy"/>
      </w:pPr>
      <w:r>
        <w:t>i jest równoważny równaniu różnicowemu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</w:pPr>
      <w:r w:rsidRPr="006F7119">
        <w:rPr>
          <w:position w:val="-12"/>
        </w:rPr>
        <w:object w:dxaOrig="7200" w:dyaOrig="360">
          <v:shape id="_x0000_i1026" type="#_x0000_t75" style="width:5in;height:18pt" o:ole="" fillcolor="window">
            <v:imagedata r:id="rId7" o:title=""/>
          </v:shape>
          <o:OLEObject Type="Embed" ProgID="Equation.3" ShapeID="_x0000_i1026" DrawAspect="Content" ObjectID="_1676454256" r:id="rId8"/>
        </w:objec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</w:pPr>
      <w:r>
        <w:t xml:space="preserve">W celu uproszczenia notacji pomijamy czynnik </w:t>
      </w:r>
      <w:r>
        <w:rPr>
          <w:i/>
        </w:rPr>
        <w:t>z</w:t>
      </w:r>
      <w:r>
        <w:rPr>
          <w:i/>
          <w:vertAlign w:val="superscript"/>
        </w:rPr>
        <w:t>-1</w:t>
      </w:r>
      <w:r>
        <w:t xml:space="preserve"> oznaczając  wielomiany dużymi literami alfabetu łacińskiego np. </w:t>
      </w:r>
      <w:r>
        <w:rPr>
          <w:i/>
        </w:rPr>
        <w:t>A(z</w:t>
      </w:r>
      <w:r>
        <w:rPr>
          <w:i/>
          <w:vertAlign w:val="superscript"/>
        </w:rPr>
        <w:t>-1</w:t>
      </w:r>
      <w:r>
        <w:rPr>
          <w:i/>
        </w:rPr>
        <w:t>)=A</w:t>
      </w:r>
      <w:r>
        <w:t xml:space="preserve">, natomiast wyrażenie </w:t>
      </w:r>
      <w:r>
        <w:rPr>
          <w:i/>
        </w:rPr>
        <w:t>nA</w:t>
      </w:r>
      <w:r>
        <w:t xml:space="preserve"> będzie oznaczało stopień wielomianu </w:t>
      </w:r>
      <w:r>
        <w:rPr>
          <w:i/>
        </w:rPr>
        <w:t>A</w:t>
      </w:r>
      <w:r>
        <w:t xml:space="preserve"> . Do równania (6.46) dodamy jeszcze stałe zakłócenie, co zapewni własności całkujące regulatora (zob. np. [23]).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jc w:val="center"/>
      </w:pPr>
      <w:r w:rsidRPr="006F7119">
        <w:rPr>
          <w:position w:val="-74"/>
        </w:rPr>
        <w:object w:dxaOrig="2580" w:dyaOrig="1900">
          <v:shape id="_x0000_i1027" type="#_x0000_t75" style="width:129pt;height:95pt" o:ole="" fillcolor="window">
            <v:imagedata r:id="rId9" o:title=""/>
          </v:shape>
          <o:OLEObject Type="Embed" ProgID="Equation.3" ShapeID="_x0000_i1027" DrawAspect="Content" ObjectID="_1676454257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(6.47)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ind w:firstLine="708"/>
      </w:pPr>
      <w:r>
        <w:t xml:space="preserve">Celem regulacji jest uzyskanie przy </w:t>
      </w:r>
      <w:r>
        <w:rPr>
          <w:i/>
        </w:rPr>
        <w:t>i</w:t>
      </w:r>
      <w:r>
        <w:rPr>
          <w:i/>
        </w:rPr>
        <w:sym w:font="Symbol" w:char="F0AE"/>
      </w:r>
      <w:r>
        <w:rPr>
          <w:i/>
        </w:rPr>
        <w:sym w:font="Symbol" w:char="F0A5"/>
      </w:r>
      <w:r>
        <w:t xml:space="preserve"> stabilnego układu zamkniętego o zadanych biegunach mianownika i transmitancji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jc w:val="center"/>
      </w:pPr>
      <w:r w:rsidRPr="006F7119">
        <w:rPr>
          <w:position w:val="-30"/>
        </w:rPr>
        <w:object w:dxaOrig="1980" w:dyaOrig="700">
          <v:shape id="_x0000_i1028" type="#_x0000_t75" style="width:99pt;height:35pt" o:ole="" fillcolor="window">
            <v:imagedata r:id="rId11" o:title=""/>
          </v:shape>
          <o:OLEObject Type="Embed" ProgID="Equation.3" ShapeID="_x0000_i1028" DrawAspect="Content" ObjectID="_1676454258" r:id="rId12"/>
        </w:object>
      </w:r>
      <w:r>
        <w:t xml:space="preserve">,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(6.48)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</w:pPr>
      <w:r>
        <w:lastRenderedPageBreak/>
        <w:t xml:space="preserve">oraz kompensacja stałego zakłócenia na wyjściu. Czynnik </w:t>
      </w:r>
      <w:r>
        <w:rPr>
          <w:i/>
        </w:rPr>
        <w:t>K</w:t>
      </w:r>
      <w:r>
        <w:rPr>
          <w:i/>
          <w:vertAlign w:val="subscript"/>
        </w:rPr>
        <w:t>m</w:t>
      </w:r>
      <w:r>
        <w:rPr>
          <w:i/>
        </w:rPr>
        <w:t xml:space="preserve"> = A</w:t>
      </w:r>
      <w:r>
        <w:rPr>
          <w:i/>
          <w:vertAlign w:val="subscript"/>
        </w:rPr>
        <w:t>m</w:t>
      </w:r>
      <w:r>
        <w:rPr>
          <w:i/>
        </w:rPr>
        <w:t>(1)/B(1)</w:t>
      </w:r>
      <w:r>
        <w:t xml:space="preserve"> zapewnia jednostkowe wzmocnienie, </w:t>
      </w:r>
      <w:r>
        <w:rPr>
          <w:i/>
        </w:rPr>
        <w:t>w(i)</w:t>
      </w:r>
      <w:r>
        <w:t xml:space="preserve"> oznacza wartość zadaną, natomiast </w:t>
      </w:r>
      <w:r>
        <w:rPr>
          <w:i/>
        </w:rPr>
        <w:t>A</w:t>
      </w:r>
      <w:r>
        <w:rPr>
          <w:i/>
          <w:vertAlign w:val="subscript"/>
        </w:rPr>
        <w:t>m</w:t>
      </w:r>
      <w:r>
        <w:t xml:space="preserve"> jest znanym stabilnym wielomianem. Podobnie jak w przypadku ciągłym wpływ stałego zakłócenia może zostać usunięty po odpowiednio długim czasie. Wprowadzenie tego zakłócenia do modelu obiektu jest odpowiednikiem stosowania regulatora z całkowaniem. Synteza regulatora jest wykonywana w oparciu o równanie modelu i w ten sposób czynnik zakłócający zostanie uwzględniony w regulatorze. Takie postępowanie jest szczególnym przypadkiem ogólnej reguły zwanej zasadą wewnętrznego modelu ( ang. </w:t>
      </w:r>
      <w:r>
        <w:rPr>
          <w:i/>
        </w:rPr>
        <w:t>internal model principle</w:t>
      </w:r>
      <w:r>
        <w:t xml:space="preserve">), zgodnie z którą regulator powinien zawierać w swoim wnętrzu model zakłócenia deterministycznego, które ma kompensować. Wielomian </w:t>
      </w:r>
      <w:r>
        <w:rPr>
          <w:i/>
        </w:rPr>
        <w:t>A</w:t>
      </w:r>
      <w:r>
        <w:rPr>
          <w:i/>
          <w:vertAlign w:val="subscript"/>
        </w:rPr>
        <w:t>g</w:t>
      </w:r>
      <w:r>
        <w:t xml:space="preserve"> generujący zakłócenie może mieć inną postać, przykładowo wielomian </w:t>
      </w:r>
      <w:r w:rsidRPr="006F7119">
        <w:rPr>
          <w:position w:val="-14"/>
        </w:rPr>
        <w:object w:dxaOrig="2740" w:dyaOrig="400">
          <v:shape id="_x0000_i1029" type="#_x0000_t75" style="width:137pt;height:20pt" o:ole="" fillcolor="window">
            <v:imagedata r:id="rId13" o:title=""/>
          </v:shape>
          <o:OLEObject Type="Embed" ProgID="Equation.3" ShapeID="_x0000_i1029" DrawAspect="Content" ObjectID="_1676454259" r:id="rId14"/>
        </w:object>
      </w:r>
      <w:r>
        <w:t xml:space="preserve"> generuje przebieg </w:t>
      </w:r>
      <w:r w:rsidRPr="006F7119">
        <w:rPr>
          <w:position w:val="-12"/>
        </w:rPr>
        <w:object w:dxaOrig="1760" w:dyaOrig="360">
          <v:shape id="_x0000_i1030" type="#_x0000_t75" style="width:88pt;height:18pt" o:ole="" fillcolor="window">
            <v:imagedata r:id="rId15" o:title=""/>
          </v:shape>
          <o:OLEObject Type="Embed" ProgID="Equation.3" ShapeID="_x0000_i1030" DrawAspect="Content" ObjectID="_1676454260" r:id="rId16"/>
        </w:object>
      </w:r>
      <w:r>
        <w:t>, a jego uwzględnienie w modelu spowoduje, że układ regulacji będzie odporny na tego typu zakłócenie.</w:t>
      </w:r>
    </w:p>
    <w:p w:rsidR="006F7119" w:rsidRDefault="001E3D58">
      <w:pPr>
        <w:pStyle w:val="Tekstpodstawowy"/>
      </w:pPr>
      <w:r>
        <w:tab/>
        <w:t xml:space="preserve">Odmiennie niż w przypadku regulatora </w:t>
      </w:r>
      <w:r>
        <w:rPr>
          <w:i/>
        </w:rPr>
        <w:t>PID</w:t>
      </w:r>
      <w:r>
        <w:t xml:space="preserve"> sterowanie nie jest wyliczane na podstawie błędu regulacji lecz jest funkcją liniową poprzednich sterowań, wyjść i wartości zadanych. Algorytm regulacji ma postać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jc w:val="center"/>
      </w:pPr>
      <w:r w:rsidRPr="006F7119">
        <w:rPr>
          <w:position w:val="-24"/>
        </w:rPr>
        <w:object w:dxaOrig="2320" w:dyaOrig="620">
          <v:shape id="_x0000_i1031" type="#_x0000_t75" style="width:116pt;height:31pt" o:ole="" fillcolor="window">
            <v:imagedata r:id="rId17" o:title=""/>
          </v:shape>
          <o:OLEObject Type="Embed" ProgID="Equation.3" ShapeID="_x0000_i1031" DrawAspect="Content" ObjectID="_1676454261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(6.49)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</w:pPr>
      <w:r>
        <w:t>i jest równoważny równaniu różnicowemu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jc w:val="center"/>
      </w:pPr>
      <w:r w:rsidRPr="006F7119">
        <w:rPr>
          <w:position w:val="-30"/>
        </w:rPr>
        <w:object w:dxaOrig="7339" w:dyaOrig="720">
          <v:shape id="_x0000_i1032" type="#_x0000_t75" style="width:367pt;height:36pt" o:ole="" fillcolor="window">
            <v:imagedata r:id="rId19" o:title=""/>
          </v:shape>
          <o:OLEObject Type="Embed" ProgID="Equation.3" ShapeID="_x0000_i1032" DrawAspect="Content" ObjectID="_1676454262" r:id="rId20"/>
        </w:object>
      </w:r>
      <w:r>
        <w:tab/>
        <w:t xml:space="preserve">           (6.50)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</w:pPr>
      <w:r>
        <w:tab/>
        <w:t xml:space="preserve">Metodę syntezy regulatora </w:t>
      </w:r>
      <w:r>
        <w:rPr>
          <w:i/>
        </w:rPr>
        <w:t>PP</w:t>
      </w:r>
      <w:r>
        <w:t xml:space="preserve"> i jego podstawowe własności przedstawia następujące 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rPr>
          <w:i/>
        </w:rPr>
      </w:pPr>
      <w:r>
        <w:rPr>
          <w:i/>
        </w:rPr>
        <w:t>Twierdzenie 6.1</w:t>
      </w:r>
      <w:r>
        <w:t>[23].</w:t>
      </w:r>
      <w:r>
        <w:rPr>
          <w:i/>
        </w:rPr>
        <w:t xml:space="preserve"> </w:t>
      </w:r>
    </w:p>
    <w:p w:rsidR="006F7119" w:rsidRDefault="006F7119">
      <w:pPr>
        <w:pStyle w:val="Tekstpodstawowy"/>
        <w:rPr>
          <w:i/>
        </w:rPr>
      </w:pPr>
    </w:p>
    <w:p w:rsidR="006F7119" w:rsidRDefault="001E3D58">
      <w:pPr>
        <w:pStyle w:val="Tekstpodstawowy"/>
        <w:numPr>
          <w:ilvl w:val="0"/>
          <w:numId w:val="1"/>
        </w:numPr>
        <w:rPr>
          <w:i/>
        </w:rPr>
      </w:pPr>
      <w:r>
        <w:rPr>
          <w:i/>
        </w:rPr>
        <w:t>Wielomiany algorytmu regulacji PP dane są wyrażeniami</w:t>
      </w:r>
    </w:p>
    <w:p w:rsidR="006F7119" w:rsidRDefault="006F7119">
      <w:pPr>
        <w:pStyle w:val="Tekstpodstawowy"/>
        <w:rPr>
          <w:i/>
        </w:rPr>
      </w:pPr>
    </w:p>
    <w:p w:rsidR="006F7119" w:rsidRDefault="001E3D58">
      <w:pPr>
        <w:pStyle w:val="Tekstpodstawowy"/>
        <w:ind w:left="708"/>
        <w:jc w:val="center"/>
        <w:rPr>
          <w:lang w:val="en-US"/>
        </w:rPr>
      </w:pPr>
      <w:r>
        <w:rPr>
          <w:i/>
          <w:lang w:val="en-US"/>
        </w:rPr>
        <w:t>R = A</w:t>
      </w:r>
      <w:r>
        <w:rPr>
          <w:i/>
          <w:vertAlign w:val="subscript"/>
          <w:lang w:val="en-US"/>
        </w:rPr>
        <w:t>g</w:t>
      </w:r>
      <w:r>
        <w:rPr>
          <w:i/>
          <w:lang w:val="en-US"/>
        </w:rPr>
        <w:t>F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 xml:space="preserve">           </w:t>
      </w:r>
      <w:r>
        <w:rPr>
          <w:lang w:val="en-US"/>
        </w:rPr>
        <w:t>(6.51)</w:t>
      </w:r>
    </w:p>
    <w:p w:rsidR="006F7119" w:rsidRDefault="001E3D58">
      <w:pPr>
        <w:pStyle w:val="Tekstpodstawowy"/>
        <w:ind w:left="708"/>
        <w:jc w:val="center"/>
        <w:rPr>
          <w:i/>
          <w:lang w:val="en-US"/>
        </w:rPr>
      </w:pPr>
      <w:r>
        <w:rPr>
          <w:i/>
          <w:lang w:val="en-US"/>
        </w:rPr>
        <w:t>S = G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 xml:space="preserve">           </w:t>
      </w:r>
      <w:r>
        <w:rPr>
          <w:lang w:val="en-US"/>
        </w:rPr>
        <w:t>(6.52</w:t>
      </w:r>
      <w:r>
        <w:rPr>
          <w:i/>
          <w:lang w:val="en-US"/>
        </w:rPr>
        <w:t>)</w:t>
      </w:r>
    </w:p>
    <w:p w:rsidR="006F7119" w:rsidRDefault="001E3D58">
      <w:pPr>
        <w:pStyle w:val="Tekstpodstawowy"/>
        <w:ind w:left="708"/>
        <w:jc w:val="center"/>
      </w:pPr>
      <w:r>
        <w:rPr>
          <w:i/>
        </w:rPr>
        <w:t>T = A</w:t>
      </w:r>
      <w:r>
        <w:rPr>
          <w:i/>
          <w:vertAlign w:val="subscript"/>
        </w:rPr>
        <w:t>0</w:t>
      </w:r>
      <w:r>
        <w:rPr>
          <w:i/>
        </w:rPr>
        <w:t>K</w:t>
      </w:r>
      <w:r>
        <w:rPr>
          <w:i/>
          <w:vertAlign w:val="subscript"/>
        </w:rPr>
        <w:t>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>
        <w:t>(6.53)</w:t>
      </w:r>
    </w:p>
    <w:p w:rsidR="006F7119" w:rsidRDefault="006F7119">
      <w:pPr>
        <w:pStyle w:val="Tekstpodstawowy"/>
        <w:ind w:left="708"/>
        <w:rPr>
          <w:i/>
        </w:rPr>
      </w:pPr>
    </w:p>
    <w:p w:rsidR="006F7119" w:rsidRDefault="001E3D58">
      <w:pPr>
        <w:pStyle w:val="Tekstpodstawowy"/>
        <w:rPr>
          <w:i/>
        </w:rPr>
      </w:pPr>
      <w:r>
        <w:rPr>
          <w:i/>
        </w:rPr>
        <w:t xml:space="preserve">gdzie F i G o stopniach </w:t>
      </w:r>
    </w:p>
    <w:p w:rsidR="006F7119" w:rsidRDefault="006F7119">
      <w:pPr>
        <w:pStyle w:val="Tekstpodstawowy"/>
        <w:rPr>
          <w:i/>
        </w:rPr>
      </w:pPr>
    </w:p>
    <w:p w:rsidR="006F7119" w:rsidRDefault="001E3D58">
      <w:pPr>
        <w:pStyle w:val="Tekstpodstawowy"/>
        <w:ind w:firstLine="708"/>
        <w:jc w:val="center"/>
        <w:rPr>
          <w:i/>
        </w:rPr>
      </w:pPr>
      <w:r>
        <w:rPr>
          <w:i/>
        </w:rPr>
        <w:t>nF = nB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>
        <w:t>(6.54)</w:t>
      </w:r>
    </w:p>
    <w:p w:rsidR="006F7119" w:rsidRDefault="001E3D58">
      <w:pPr>
        <w:pStyle w:val="Tekstpodstawowy"/>
        <w:ind w:firstLine="708"/>
        <w:jc w:val="center"/>
        <w:rPr>
          <w:i/>
        </w:rPr>
      </w:pPr>
      <w:r>
        <w:rPr>
          <w:i/>
        </w:rPr>
        <w:t>nG = max(nA + nA</w:t>
      </w:r>
      <w:r>
        <w:rPr>
          <w:i/>
          <w:vertAlign w:val="subscript"/>
        </w:rPr>
        <w:t>g</w:t>
      </w:r>
      <w:r>
        <w:rPr>
          <w:i/>
        </w:rPr>
        <w:t xml:space="preserve"> - 1,nA</w:t>
      </w:r>
      <w:r>
        <w:rPr>
          <w:i/>
          <w:vertAlign w:val="subscript"/>
        </w:rPr>
        <w:t xml:space="preserve">0 </w:t>
      </w:r>
      <w:r>
        <w:rPr>
          <w:i/>
        </w:rPr>
        <w:t>+ nA</w:t>
      </w:r>
      <w:r>
        <w:rPr>
          <w:i/>
          <w:vertAlign w:val="subscript"/>
        </w:rPr>
        <w:t xml:space="preserve">m  </w:t>
      </w:r>
      <w:r>
        <w:rPr>
          <w:i/>
        </w:rPr>
        <w:t>-1 - nB)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>
        <w:t>(6.55)</w:t>
      </w:r>
    </w:p>
    <w:p w:rsidR="006F7119" w:rsidRDefault="006F7119">
      <w:pPr>
        <w:pStyle w:val="Tekstpodstawowy"/>
        <w:rPr>
          <w:i/>
        </w:rPr>
      </w:pPr>
    </w:p>
    <w:p w:rsidR="006F7119" w:rsidRDefault="001E3D58">
      <w:pPr>
        <w:pStyle w:val="Tekstpodstawowy"/>
        <w:rPr>
          <w:i/>
        </w:rPr>
      </w:pPr>
      <w:r>
        <w:rPr>
          <w:i/>
        </w:rPr>
        <w:t>są rozwiązaniem równania wielomianowego (diofantycznego)</w:t>
      </w:r>
    </w:p>
    <w:p w:rsidR="006F7119" w:rsidRDefault="006F7119">
      <w:pPr>
        <w:pStyle w:val="Tekstpodstawowy"/>
        <w:rPr>
          <w:i/>
        </w:rPr>
      </w:pPr>
    </w:p>
    <w:p w:rsidR="006F7119" w:rsidRDefault="001E3D58">
      <w:pPr>
        <w:pStyle w:val="Tekstpodstawowy"/>
        <w:jc w:val="center"/>
        <w:rPr>
          <w:i/>
        </w:rPr>
      </w:pPr>
      <w:r>
        <w:rPr>
          <w:i/>
        </w:rPr>
        <w:t>A</w:t>
      </w:r>
      <w:r>
        <w:rPr>
          <w:i/>
          <w:vertAlign w:val="subscript"/>
        </w:rPr>
        <w:t>m</w:t>
      </w:r>
      <w:r>
        <w:rPr>
          <w:i/>
        </w:rPr>
        <w:t>A</w:t>
      </w:r>
      <w:r>
        <w:rPr>
          <w:i/>
          <w:vertAlign w:val="subscript"/>
        </w:rPr>
        <w:t>0</w:t>
      </w:r>
      <w:r>
        <w:rPr>
          <w:i/>
        </w:rPr>
        <w:t xml:space="preserve"> = A</w:t>
      </w:r>
      <w:r>
        <w:rPr>
          <w:i/>
          <w:vertAlign w:val="subscript"/>
        </w:rPr>
        <w:t>g</w:t>
      </w:r>
      <w:r>
        <w:rPr>
          <w:i/>
        </w:rPr>
        <w:t>AF+z</w:t>
      </w:r>
      <w:r>
        <w:rPr>
          <w:i/>
          <w:vertAlign w:val="superscript"/>
        </w:rPr>
        <w:t>-1</w:t>
      </w:r>
      <w:r>
        <w:rPr>
          <w:i/>
        </w:rPr>
        <w:t>BG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</w:t>
      </w:r>
      <w:r>
        <w:t>(6.56)</w:t>
      </w:r>
    </w:p>
    <w:p w:rsidR="006F7119" w:rsidRDefault="006F7119">
      <w:pPr>
        <w:pStyle w:val="Tekstpodstawowy"/>
        <w:rPr>
          <w:i/>
        </w:rPr>
      </w:pPr>
    </w:p>
    <w:p w:rsidR="006F7119" w:rsidRDefault="001E3D58">
      <w:pPr>
        <w:pStyle w:val="Tekstpodstawowy"/>
        <w:rPr>
          <w:i/>
        </w:rPr>
      </w:pPr>
      <w:r>
        <w:rPr>
          <w:i/>
        </w:rPr>
        <w:t>w którym A</w:t>
      </w:r>
      <w:r>
        <w:rPr>
          <w:i/>
          <w:vertAlign w:val="subscript"/>
        </w:rPr>
        <w:t>0</w:t>
      </w:r>
      <w:r>
        <w:rPr>
          <w:i/>
        </w:rPr>
        <w:t xml:space="preserve"> jest dowolnym stabilnym wielomianem.</w:t>
      </w:r>
    </w:p>
    <w:p w:rsidR="006F7119" w:rsidRDefault="006F7119">
      <w:pPr>
        <w:pStyle w:val="Tekstpodstawowy"/>
        <w:rPr>
          <w:i/>
        </w:rPr>
      </w:pPr>
    </w:p>
    <w:p w:rsidR="006F7119" w:rsidRDefault="001E3D58">
      <w:pPr>
        <w:pStyle w:val="Tekstpodstawowy"/>
        <w:numPr>
          <w:ilvl w:val="0"/>
          <w:numId w:val="1"/>
        </w:numPr>
        <w:rPr>
          <w:i/>
        </w:rPr>
      </w:pPr>
      <w:r>
        <w:rPr>
          <w:i/>
        </w:rPr>
        <w:t>Równanie układu regulacji ma postać</w:t>
      </w:r>
    </w:p>
    <w:p w:rsidR="006F7119" w:rsidRDefault="006F7119">
      <w:pPr>
        <w:pStyle w:val="Tekstpodstawowy"/>
        <w:rPr>
          <w:i/>
        </w:rPr>
      </w:pPr>
    </w:p>
    <w:p w:rsidR="006F7119" w:rsidRDefault="001E3D58">
      <w:pPr>
        <w:pStyle w:val="Tekstpodstawowy"/>
        <w:ind w:left="360"/>
        <w:jc w:val="center"/>
        <w:rPr>
          <w:i/>
        </w:rPr>
      </w:pPr>
      <w:r w:rsidRPr="006F7119">
        <w:rPr>
          <w:i/>
          <w:position w:val="-30"/>
        </w:rPr>
        <w:object w:dxaOrig="3320" w:dyaOrig="700">
          <v:shape id="_x0000_i1033" type="#_x0000_t75" style="width:166pt;height:35pt" o:ole="" fillcolor="window">
            <v:imagedata r:id="rId21" o:title=""/>
          </v:shape>
          <o:OLEObject Type="Embed" ProgID="Equation.3" ShapeID="_x0000_i1033" DrawAspect="Content" ObjectID="_1676454263" r:id="rId22"/>
        </w:objec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>
        <w:t>(6.57</w:t>
      </w:r>
      <w:r>
        <w:rPr>
          <w:i/>
        </w:rPr>
        <w:t>)</w:t>
      </w:r>
    </w:p>
    <w:p w:rsidR="006F7119" w:rsidRDefault="001E3D58">
      <w:pPr>
        <w:pStyle w:val="Tekstpodstawowy"/>
        <w:numPr>
          <w:ilvl w:val="0"/>
          <w:numId w:val="1"/>
        </w:numPr>
        <w:rPr>
          <w:i/>
        </w:rPr>
      </w:pPr>
      <w:r>
        <w:rPr>
          <w:i/>
        </w:rPr>
        <w:t xml:space="preserve">Równanie charakterystyczne jest dane wyrażeniem </w:t>
      </w:r>
    </w:p>
    <w:p w:rsidR="006F7119" w:rsidRDefault="006F7119">
      <w:pPr>
        <w:pStyle w:val="Tekstpodstawowy"/>
        <w:rPr>
          <w:i/>
        </w:rPr>
      </w:pPr>
    </w:p>
    <w:p w:rsidR="006F7119" w:rsidRDefault="001E3D58">
      <w:pPr>
        <w:pStyle w:val="Tekstpodstawowy"/>
        <w:ind w:left="360"/>
        <w:jc w:val="center"/>
        <w:rPr>
          <w:i/>
        </w:rPr>
      </w:pPr>
      <w:r>
        <w:rPr>
          <w:i/>
        </w:rPr>
        <w:t>A</w:t>
      </w:r>
      <w:r>
        <w:rPr>
          <w:i/>
          <w:vertAlign w:val="subscript"/>
        </w:rPr>
        <w:t>m</w:t>
      </w:r>
      <w:r>
        <w:rPr>
          <w:i/>
        </w:rPr>
        <w:t>A</w:t>
      </w:r>
      <w:r>
        <w:rPr>
          <w:i/>
          <w:vertAlign w:val="subscript"/>
        </w:rPr>
        <w:t>0</w:t>
      </w:r>
      <w:r>
        <w:rPr>
          <w:i/>
        </w:rPr>
        <w:t xml:space="preserve"> = 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>
        <w:t>(6.58)</w:t>
      </w:r>
    </w:p>
    <w:p w:rsidR="006F7119" w:rsidRDefault="006F7119">
      <w:pPr>
        <w:pStyle w:val="Tekstpodstawowy"/>
        <w:rPr>
          <w:i/>
        </w:rPr>
      </w:pPr>
    </w:p>
    <w:p w:rsidR="006F7119" w:rsidRDefault="001E3D58">
      <w:pPr>
        <w:pStyle w:val="Tekstpodstawowy"/>
        <w:rPr>
          <w:i/>
        </w:rPr>
      </w:pPr>
      <w:r>
        <w:rPr>
          <w:i/>
        </w:rPr>
        <w:t>4.Perturbacje H struktury obiektu nie naruszające stabilności określone są nierównością</w:t>
      </w:r>
    </w:p>
    <w:p w:rsidR="006F7119" w:rsidRDefault="006F7119">
      <w:pPr>
        <w:pStyle w:val="Tekstpodstawowy"/>
        <w:rPr>
          <w:i/>
        </w:rPr>
      </w:pPr>
    </w:p>
    <w:p w:rsidR="006F7119" w:rsidRDefault="001E3D58">
      <w:pPr>
        <w:pStyle w:val="Tekstpodstawowy"/>
        <w:jc w:val="center"/>
        <w:rPr>
          <w:i/>
        </w:rPr>
      </w:pPr>
      <w:r w:rsidRPr="006F7119">
        <w:rPr>
          <w:i/>
          <w:position w:val="-30"/>
        </w:rPr>
        <w:object w:dxaOrig="1260" w:dyaOrig="720">
          <v:shape id="_x0000_i1034" type="#_x0000_t75" style="width:63pt;height:36pt" o:ole="" fillcolor="window">
            <v:imagedata r:id="rId23" o:title=""/>
          </v:shape>
          <o:OLEObject Type="Embed" ProgID="Equation.3" ShapeID="_x0000_i1034" DrawAspect="Content" ObjectID="_1676454264" r:id="rId24"/>
        </w:objec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</w:t>
      </w:r>
      <w:r>
        <w:t>(6.59)</w:t>
      </w:r>
    </w:p>
    <w:p w:rsidR="006F7119" w:rsidRDefault="001E3D58">
      <w:pPr>
        <w:pStyle w:val="Tekstpodstawowy"/>
      </w:pPr>
      <w:r>
        <w:t xml:space="preserve">Dowód tego twierdzenia i obszerną dyskusję można znaleźć w pracy [23], na której oparto dużą część tego rozdziału. W tym miejscu wykażemy punkty </w:t>
      </w:r>
      <w:r>
        <w:rPr>
          <w:i/>
        </w:rPr>
        <w:t>1, 2 i 3</w:t>
      </w:r>
      <w:r>
        <w:t xml:space="preserve"> twierdzenia. Z równania obiektu (6.47) i regulatora (6.49) otrzymuje się 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jc w:val="center"/>
      </w:pPr>
      <w:r w:rsidRPr="006F7119">
        <w:rPr>
          <w:position w:val="-32"/>
        </w:rPr>
        <w:object w:dxaOrig="4780" w:dyaOrig="700">
          <v:shape id="_x0000_i1035" type="#_x0000_t75" style="width:239pt;height:35pt" o:ole="" fillcolor="window">
            <v:imagedata r:id="rId25" o:title=""/>
          </v:shape>
          <o:OLEObject Type="Embed" ProgID="Equation.3" ShapeID="_x0000_i1035" DrawAspect="Content" ObjectID="_1676454265" r:id="rId26"/>
        </w:object>
      </w:r>
      <w:r>
        <w:tab/>
      </w:r>
      <w:r>
        <w:tab/>
      </w:r>
      <w:r>
        <w:tab/>
      </w:r>
      <w:r>
        <w:tab/>
      </w:r>
      <w:r>
        <w:tab/>
        <w:t xml:space="preserve">           (6.60)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</w:pPr>
      <w:r>
        <w:t xml:space="preserve">Jeżeli wielomian </w:t>
      </w:r>
      <w:r>
        <w:rPr>
          <w:i/>
        </w:rPr>
        <w:t>A</w:t>
      </w:r>
      <w:r>
        <w:rPr>
          <w:i/>
          <w:vertAlign w:val="subscript"/>
        </w:rPr>
        <w:t>g</w:t>
      </w:r>
      <w:r>
        <w:t xml:space="preserve"> będzie czynnikiem </w:t>
      </w:r>
      <w:r>
        <w:rPr>
          <w:i/>
        </w:rPr>
        <w:t>R</w:t>
      </w:r>
      <w:r>
        <w:t xml:space="preserve"> to dla </w:t>
      </w:r>
      <w:r>
        <w:rPr>
          <w:i/>
        </w:rPr>
        <w:t>i</w:t>
      </w:r>
      <w:r>
        <w:rPr>
          <w:i/>
        </w:rPr>
        <w:sym w:font="Symbol" w:char="F0AE"/>
      </w:r>
      <w:r>
        <w:rPr>
          <w:i/>
        </w:rPr>
        <w:sym w:font="Symbol" w:char="F0A5"/>
      </w:r>
      <w:r>
        <w:t xml:space="preserve"> zostanie usunięty wpływ stałego zakłócenia, stąd </w:t>
      </w:r>
      <w:r>
        <w:rPr>
          <w:i/>
        </w:rPr>
        <w:t>R =</w:t>
      </w:r>
      <w:r>
        <w:t xml:space="preserve"> </w:t>
      </w:r>
      <w:r>
        <w:rPr>
          <w:i/>
        </w:rPr>
        <w:t>A</w:t>
      </w:r>
      <w:r>
        <w:rPr>
          <w:i/>
          <w:vertAlign w:val="subscript"/>
        </w:rPr>
        <w:t>g</w:t>
      </w:r>
      <w:r>
        <w:rPr>
          <w:i/>
        </w:rPr>
        <w:t>F</w:t>
      </w:r>
      <w:r>
        <w:t xml:space="preserve">  i po podstawieniu do (6.60) mamy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jc w:val="center"/>
      </w:pPr>
      <w:r w:rsidRPr="006F7119">
        <w:rPr>
          <w:position w:val="-34"/>
        </w:rPr>
        <w:object w:dxaOrig="5100" w:dyaOrig="720">
          <v:shape id="_x0000_i1036" type="#_x0000_t75" style="width:255pt;height:36pt" o:ole="" fillcolor="window">
            <v:imagedata r:id="rId27" o:title=""/>
          </v:shape>
          <o:OLEObject Type="Embed" ProgID="Equation.3" ShapeID="_x0000_i1036" DrawAspect="Content" ObjectID="_1676454266" r:id="rId28"/>
        </w:object>
      </w:r>
      <w:r>
        <w:tab/>
      </w:r>
      <w:r>
        <w:tab/>
      </w:r>
      <w:r>
        <w:tab/>
      </w:r>
      <w:r>
        <w:tab/>
        <w:t xml:space="preserve">           (6.61)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</w:pPr>
      <w:r>
        <w:t>Porównując pierwszy czynnik po prawej stronie tego wyrażenia z celem regulacji (6.48) otrzymamy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jc w:val="center"/>
      </w:pPr>
      <w:r w:rsidRPr="006F7119">
        <w:rPr>
          <w:position w:val="-34"/>
        </w:rPr>
        <w:object w:dxaOrig="2380" w:dyaOrig="740">
          <v:shape id="_x0000_i1037" type="#_x0000_t75" style="width:119pt;height:37pt" o:ole="" fillcolor="window">
            <v:imagedata r:id="rId29" o:title=""/>
          </v:shape>
          <o:OLEObject Type="Embed" ProgID="Equation.3" ShapeID="_x0000_i1037" DrawAspect="Content" ObjectID="_1676454267" r:id="rId3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(6.62)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</w:pPr>
      <w:r>
        <w:t>skąd wynikają (6.52), (6.53), (6.56), ( 6.57), (6.58) .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</w:pPr>
      <w:r>
        <w:tab/>
        <w:t xml:space="preserve">Ponieważ wielomiany </w:t>
      </w:r>
      <w:r>
        <w:rPr>
          <w:i/>
        </w:rPr>
        <w:t>A</w:t>
      </w:r>
      <w:r>
        <w:rPr>
          <w:i/>
          <w:vertAlign w:val="subscript"/>
        </w:rPr>
        <w:t>m</w:t>
      </w:r>
      <w:r>
        <w:rPr>
          <w:i/>
        </w:rPr>
        <w:t xml:space="preserve"> </w:t>
      </w:r>
      <w:r>
        <w:t>i</w:t>
      </w:r>
      <w:r>
        <w:rPr>
          <w:i/>
        </w:rPr>
        <w:t xml:space="preserve"> A</w:t>
      </w:r>
      <w:r>
        <w:rPr>
          <w:i/>
          <w:vertAlign w:val="subscript"/>
        </w:rPr>
        <w:t>0</w:t>
      </w:r>
      <w:r>
        <w:rPr>
          <w:i/>
        </w:rPr>
        <w:t xml:space="preserve"> </w:t>
      </w:r>
      <w:r>
        <w:t xml:space="preserve">są stabilne to drugi czynnik w (6.57) zanika asymptotycznie do zera. Z (6.59) wynika, że wprowadzenie stabilnego wielomianu </w:t>
      </w:r>
      <w:r>
        <w:rPr>
          <w:i/>
        </w:rPr>
        <w:t>A</w:t>
      </w:r>
      <w:r>
        <w:rPr>
          <w:i/>
          <w:vertAlign w:val="subscript"/>
        </w:rPr>
        <w:t>0</w:t>
      </w:r>
      <w:r>
        <w:t xml:space="preserve"> zwiększa odporność układu regulacji na zmiany struktury i parametrów obiektu. Perturbacje struktury są zdefiniowane następująco. Niech </w:t>
      </w:r>
      <w:r>
        <w:rPr>
          <w:i/>
        </w:rPr>
        <w:t>K(z</w:t>
      </w:r>
      <w:r>
        <w:rPr>
          <w:i/>
          <w:vertAlign w:val="superscript"/>
        </w:rPr>
        <w:t>-1</w:t>
      </w:r>
      <w:r>
        <w:rPr>
          <w:i/>
        </w:rPr>
        <w:t>) = R(z</w:t>
      </w:r>
      <w:r>
        <w:rPr>
          <w:i/>
          <w:vertAlign w:val="superscript"/>
        </w:rPr>
        <w:t>-1</w:t>
      </w:r>
      <w:r>
        <w:rPr>
          <w:i/>
        </w:rPr>
        <w:t>) G(z</w:t>
      </w:r>
      <w:r>
        <w:rPr>
          <w:i/>
          <w:vertAlign w:val="superscript"/>
        </w:rPr>
        <w:t>-1</w:t>
      </w:r>
      <w:r>
        <w:rPr>
          <w:i/>
        </w:rPr>
        <w:t xml:space="preserve">) </w:t>
      </w:r>
      <w:r>
        <w:t>będzie iloczynem transmitancji modelu i regulatora. Po zamknięciu pętli sprzężenia zwrotnego otrzymamy układ regulacji opisany równaniem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jc w:val="center"/>
      </w:pPr>
      <w:r w:rsidRPr="006F7119">
        <w:rPr>
          <w:position w:val="-24"/>
        </w:rPr>
        <w:object w:dxaOrig="1680" w:dyaOrig="620">
          <v:shape id="_x0000_i1038" type="#_x0000_t75" style="width:84pt;height:31pt" o:ole="" fillcolor="window">
            <v:imagedata r:id="rId31" o:title=""/>
          </v:shape>
          <o:OLEObject Type="Embed" ProgID="Equation.3" ShapeID="_x0000_i1038" DrawAspect="Content" ObjectID="_1676454268" r:id="rId32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(6.63)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</w:pPr>
      <w:r>
        <w:rPr>
          <w:i/>
        </w:rPr>
        <w:t>H(z</w:t>
      </w:r>
      <w:r>
        <w:rPr>
          <w:i/>
          <w:vertAlign w:val="superscript"/>
        </w:rPr>
        <w:t>-1</w:t>
      </w:r>
      <w:r>
        <w:rPr>
          <w:i/>
        </w:rPr>
        <w:t>)</w:t>
      </w:r>
      <w:r>
        <w:t xml:space="preserve"> jest taką transmitancją, że perturbowany układ regulacji opisany równaniem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jc w:val="center"/>
      </w:pPr>
      <w:r w:rsidRPr="006F7119">
        <w:rPr>
          <w:position w:val="-28"/>
        </w:rPr>
        <w:object w:dxaOrig="2360" w:dyaOrig="660">
          <v:shape id="_x0000_i1039" type="#_x0000_t75" style="width:118pt;height:33pt" o:ole="" fillcolor="window">
            <v:imagedata r:id="rId33" o:title=""/>
          </v:shape>
          <o:OLEObject Type="Embed" ProgID="Equation.3" ShapeID="_x0000_i1039" DrawAspect="Content" ObjectID="_1676454269" r:id="rId34"/>
        </w:object>
      </w:r>
      <w:r>
        <w:tab/>
      </w:r>
      <w:r>
        <w:tab/>
        <w:t xml:space="preserve">                                                                                  (6.64)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</w:pPr>
      <w:r>
        <w:lastRenderedPageBreak/>
        <w:t xml:space="preserve">jest lepszym przybliżeniem rzeczywistości niż układ modelowy (6.63).  Zatem jeżeli chcemy uzyskać odporność w pewnym zakresie częstotliwości to możemy tak dobrać </w:t>
      </w:r>
      <w:r>
        <w:rPr>
          <w:i/>
        </w:rPr>
        <w:t>A</w:t>
      </w:r>
      <w:r>
        <w:rPr>
          <w:i/>
          <w:vertAlign w:val="subscript"/>
        </w:rPr>
        <w:t>0</w:t>
      </w:r>
      <w:r>
        <w:t xml:space="preserve">, aby prawa strona (6.59) przyjmowała duże wartości w tym zakresie częstotliwości. Warunki (6.54), (6.55) określają stopnie wielomianów </w:t>
      </w:r>
      <w:r>
        <w:rPr>
          <w:i/>
        </w:rPr>
        <w:t>F</w:t>
      </w:r>
      <w:r>
        <w:t xml:space="preserve"> i </w:t>
      </w:r>
      <w:r>
        <w:rPr>
          <w:i/>
        </w:rPr>
        <w:t>G</w:t>
      </w:r>
      <w:r>
        <w:t xml:space="preserve"> tak aby były one najmniejsze, można jednak używać wielomianów wyższych stopni . W rozważanym przypadku </w:t>
      </w:r>
      <w:r>
        <w:rPr>
          <w:i/>
        </w:rPr>
        <w:t>nF = 2 , nG = 3</w:t>
      </w:r>
      <w:r>
        <w:t>.</w:t>
      </w:r>
    </w:p>
    <w:p w:rsidR="006F7119" w:rsidRDefault="001E3D58">
      <w:pPr>
        <w:pStyle w:val="Tekstpodstawowy"/>
      </w:pPr>
      <w:r>
        <w:tab/>
        <w:t xml:space="preserve">Równanie diofantyczne (6.56) pozwala wyznaczyć wielomiany </w:t>
      </w:r>
      <w:r>
        <w:rPr>
          <w:i/>
        </w:rPr>
        <w:t>F</w:t>
      </w:r>
      <w:r>
        <w:t xml:space="preserve"> i </w:t>
      </w:r>
      <w:r>
        <w:rPr>
          <w:i/>
        </w:rPr>
        <w:t>G</w:t>
      </w:r>
      <w:r>
        <w:t xml:space="preserve"> przez porównanie współczynników przy odpowiednich potęgach. Można pokazać [1],[2],[23], że równanie wielomianowe w postaci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jc w:val="center"/>
        <w:rPr>
          <w:lang w:val="en-US"/>
        </w:rPr>
      </w:pPr>
      <w:r>
        <w:rPr>
          <w:i/>
          <w:lang w:val="en-US"/>
        </w:rPr>
        <w:t>AX+BY=C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(6.65)</w:t>
      </w:r>
    </w:p>
    <w:p w:rsidR="006F7119" w:rsidRDefault="006F7119">
      <w:pPr>
        <w:pStyle w:val="Tekstpodstawowy"/>
        <w:rPr>
          <w:lang w:val="en-US"/>
        </w:rPr>
      </w:pPr>
    </w:p>
    <w:p w:rsidR="006F7119" w:rsidRDefault="001E3D58">
      <w:pPr>
        <w:pStyle w:val="Tekstpodstawowy"/>
      </w:pPr>
      <w:r>
        <w:t xml:space="preserve">gdzie 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 są poszukiwanymi wielomianami zmiennej </w:t>
      </w:r>
      <w:r>
        <w:rPr>
          <w:i/>
        </w:rPr>
        <w:t>z</w:t>
      </w:r>
      <w:r>
        <w:rPr>
          <w:i/>
          <w:vertAlign w:val="superscript"/>
        </w:rPr>
        <w:t>-1</w:t>
      </w:r>
      <w:r>
        <w:t xml:space="preserve"> o stopniach </w:t>
      </w:r>
      <w:r>
        <w:rPr>
          <w:i/>
        </w:rPr>
        <w:t>nX</w:t>
      </w:r>
      <w:r>
        <w:t xml:space="preserve"> i </w:t>
      </w:r>
      <w:r>
        <w:rPr>
          <w:i/>
        </w:rPr>
        <w:t xml:space="preserve">nY </w:t>
      </w:r>
      <w:r>
        <w:t xml:space="preserve">jest </w:t>
      </w:r>
    </w:p>
    <w:p w:rsidR="006F7119" w:rsidRDefault="001E3D58">
      <w:pPr>
        <w:pStyle w:val="Tekstpodstawowy"/>
      </w:pPr>
      <w:r>
        <w:t xml:space="preserve">równoważne z układem równań liniowych 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jc w:val="center"/>
      </w:pPr>
      <w:r w:rsidRPr="006F7119">
        <w:rPr>
          <w:position w:val="-132"/>
        </w:rPr>
        <w:object w:dxaOrig="5179" w:dyaOrig="2760">
          <v:shape id="_x0000_i1040" type="#_x0000_t75" style="width:259pt;height:138pt" o:ole="" fillcolor="window">
            <v:imagedata r:id="rId35" o:title=""/>
          </v:shape>
          <o:OLEObject Type="Embed" ProgID="Equation.3" ShapeID="_x0000_i1040" DrawAspect="Content" ObjectID="_1676454270" r:id="rId36"/>
        </w:object>
      </w:r>
      <w:r>
        <w:t>.</w:t>
      </w:r>
      <w:r>
        <w:tab/>
      </w:r>
      <w:r>
        <w:tab/>
      </w:r>
      <w:r>
        <w:tab/>
      </w:r>
      <w:r>
        <w:tab/>
        <w:t xml:space="preserve">           (6.66)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</w:pPr>
      <w:r>
        <w:t xml:space="preserve">Jeżeli </w:t>
      </w:r>
      <w:r>
        <w:rPr>
          <w:i/>
        </w:rPr>
        <w:t>nC + 1 = nX + nY + 2</w:t>
      </w:r>
      <w:r>
        <w:t xml:space="preserve"> oraz wielomiany </w:t>
      </w:r>
      <w:r>
        <w:rPr>
          <w:i/>
        </w:rPr>
        <w:t>A</w:t>
      </w:r>
      <w:r>
        <w:t xml:space="preserve"> i </w:t>
      </w:r>
      <w:r>
        <w:rPr>
          <w:i/>
        </w:rPr>
        <w:t>B</w:t>
      </w:r>
      <w:r>
        <w:t xml:space="preserve"> nie mają wspólnych pierwiastków to układ ten ma jednoznaczne rozwiązanie. W przypadku naszego systemu mamy do wyznaczenia </w:t>
      </w:r>
      <w:r>
        <w:rPr>
          <w:i/>
        </w:rPr>
        <w:t>nG+nF+2 = 3+2+2 = 7</w:t>
      </w:r>
      <w:r>
        <w:t xml:space="preserve"> współczynników zatem macierz układu (6.66) będzie miała wymiar 7</w:t>
      </w:r>
      <w:r>
        <w:sym w:font="Symbol" w:char="F0B4"/>
      </w:r>
      <w:r>
        <w:t>7. Przy syntezie regulatora przyjęto następujące wielomiany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jc w:val="center"/>
      </w:pPr>
      <w:r w:rsidRPr="006F7119">
        <w:rPr>
          <w:position w:val="-32"/>
        </w:rPr>
        <w:object w:dxaOrig="4640" w:dyaOrig="760">
          <v:shape id="_x0000_i1041" type="#_x0000_t75" style="width:232pt;height:38pt" o:ole="" fillcolor="window">
            <v:imagedata r:id="rId37" o:title=""/>
          </v:shape>
          <o:OLEObject Type="Embed" ProgID="Equation.3" ShapeID="_x0000_i1041" DrawAspect="Content" ObjectID="_1676454271" r:id="rId38"/>
        </w:object>
      </w:r>
      <w:r>
        <w:tab/>
      </w:r>
      <w:r>
        <w:tab/>
      </w:r>
      <w:r>
        <w:tab/>
      </w:r>
      <w:r>
        <w:tab/>
      </w:r>
      <w:r>
        <w:tab/>
        <w:t xml:space="preserve">           (6.67)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</w:pPr>
      <w:r>
        <w:rPr>
          <w:i/>
        </w:rPr>
        <w:t>p</w:t>
      </w:r>
      <w:r>
        <w:rPr>
          <w:i/>
          <w:vertAlign w:val="subscript"/>
        </w:rPr>
        <w:t>1</w:t>
      </w:r>
      <w:r>
        <w:rPr>
          <w:i/>
        </w:rPr>
        <w:t>=0.8 , p</w:t>
      </w:r>
      <w:r>
        <w:rPr>
          <w:i/>
          <w:vertAlign w:val="subscript"/>
        </w:rPr>
        <w:t>2</w:t>
      </w:r>
      <w:r>
        <w:rPr>
          <w:i/>
        </w:rPr>
        <w:t>=0.8.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</w:pPr>
      <w:r>
        <w:t xml:space="preserve">Bieguny układu zamkniętego </w:t>
      </w:r>
      <w:r>
        <w:rPr>
          <w:i/>
        </w:rPr>
        <w:t>q</w:t>
      </w:r>
      <w:r>
        <w:rPr>
          <w:i/>
          <w:vertAlign w:val="subscript"/>
        </w:rPr>
        <w:t>1</w:t>
      </w:r>
      <w:r>
        <w:rPr>
          <w:i/>
        </w:rPr>
        <w:t>,q</w:t>
      </w:r>
      <w:r>
        <w:rPr>
          <w:i/>
          <w:vertAlign w:val="subscript"/>
        </w:rPr>
        <w:t>2</w:t>
      </w:r>
      <w:r>
        <w:rPr>
          <w:i/>
        </w:rPr>
        <w:t>,q</w:t>
      </w:r>
      <w:r>
        <w:rPr>
          <w:i/>
          <w:vertAlign w:val="subscript"/>
        </w:rPr>
        <w:t>3</w:t>
      </w:r>
      <w:r>
        <w:rPr>
          <w:i/>
        </w:rPr>
        <w:t>,q</w:t>
      </w:r>
      <w:r>
        <w:rPr>
          <w:i/>
          <w:vertAlign w:val="subscript"/>
        </w:rPr>
        <w:t>4</w:t>
      </w:r>
      <w:r>
        <w:rPr>
          <w:i/>
        </w:rPr>
        <w:t xml:space="preserve"> </w:t>
      </w:r>
      <w:r>
        <w:t xml:space="preserve">są liczbami zespolonymi leżącymi w kole jednostkowym i muszą być rozmieszczone symetrycznie względem osi rzeczywistej, bowiem tylko wtedy wielomian </w:t>
      </w:r>
      <w:r>
        <w:rPr>
          <w:i/>
        </w:rPr>
        <w:t>A</w:t>
      </w:r>
      <w:r>
        <w:rPr>
          <w:i/>
          <w:vertAlign w:val="subscript"/>
        </w:rPr>
        <w:t>m</w:t>
      </w:r>
      <w:r>
        <w:t xml:space="preserve"> będzie stabilnym wielomianem o rzeczywistych współczynnikach. W trakcie eksperymentów stwierdzono, że regulator stabilizuje obiekt gdy parametry </w:t>
      </w:r>
      <w:r>
        <w:rPr>
          <w:i/>
        </w:rPr>
        <w:t>q</w:t>
      </w:r>
      <w:r>
        <w:rPr>
          <w:i/>
          <w:vertAlign w:val="subscript"/>
        </w:rPr>
        <w:t>1</w:t>
      </w:r>
      <w:r>
        <w:rPr>
          <w:i/>
        </w:rPr>
        <w:t xml:space="preserve"> q</w:t>
      </w:r>
      <w:r>
        <w:rPr>
          <w:i/>
          <w:vertAlign w:val="subscript"/>
        </w:rPr>
        <w:t>2</w:t>
      </w:r>
      <w:r>
        <w:rPr>
          <w:i/>
        </w:rPr>
        <w:t xml:space="preserve"> q</w:t>
      </w:r>
      <w:r>
        <w:rPr>
          <w:i/>
          <w:vertAlign w:val="subscript"/>
        </w:rPr>
        <w:t>3</w:t>
      </w:r>
      <w:r>
        <w:rPr>
          <w:i/>
        </w:rPr>
        <w:t xml:space="preserve"> q</w:t>
      </w:r>
      <w:r>
        <w:rPr>
          <w:i/>
          <w:vertAlign w:val="subscript"/>
        </w:rPr>
        <w:t>4</w:t>
      </w:r>
      <w:r>
        <w:rPr>
          <w:i/>
        </w:rPr>
        <w:t xml:space="preserve"> </w:t>
      </w:r>
      <w:r>
        <w:t xml:space="preserve">należą do następującego zbioru 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jc w:val="center"/>
      </w:pPr>
      <w:r w:rsidRPr="006F7119">
        <w:rPr>
          <w:position w:val="-14"/>
        </w:rPr>
        <w:object w:dxaOrig="4020" w:dyaOrig="400">
          <v:shape id="_x0000_i1042" type="#_x0000_t75" style="width:201pt;height:20pt" o:ole="" fillcolor="window">
            <v:imagedata r:id="rId39" o:title=""/>
          </v:shape>
          <o:OLEObject Type="Embed" ProgID="Equation.3" ShapeID="_x0000_i1042" DrawAspect="Content" ObjectID="_1676454272" r:id="rId40"/>
        </w:object>
      </w:r>
      <w:r>
        <w:tab/>
      </w:r>
      <w:r>
        <w:tab/>
      </w:r>
      <w:r>
        <w:tab/>
      </w:r>
      <w:r>
        <w:tab/>
      </w:r>
      <w:r>
        <w:tab/>
        <w:t xml:space="preserve">                       (6.68)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</w:pPr>
      <w:r>
        <w:t xml:space="preserve">przy czym okres próbkowania wynosił </w:t>
      </w:r>
      <w:r>
        <w:rPr>
          <w:i/>
        </w:rPr>
        <w:t>2ms.</w: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ind w:firstLine="708"/>
      </w:pPr>
      <w:r>
        <w:t xml:space="preserve">Wyjaśnienie tego efektu jest następujące. Im bliżej punktu </w:t>
      </w:r>
      <w:r>
        <w:rPr>
          <w:i/>
        </w:rPr>
        <w:t>(0,0)</w:t>
      </w:r>
      <w:r>
        <w:t xml:space="preserve"> leżą pierwiastki mianownika systemu zamkniętego tym układ jest szybszy, jednak pociąga to za sobą wzrost amplitudy sterowania. Duża amplituda sterowania powoduje wchodzenie układu w nasycenie i odstępstwa od modelu liniowego, na podstawie którego został wyprowadzony algorytm  </w:t>
      </w:r>
      <w:r>
        <w:lastRenderedPageBreak/>
        <w:t xml:space="preserve">regulacji. Stąd dolne ograniczenie </w:t>
      </w:r>
      <w:r>
        <w:rPr>
          <w:i/>
        </w:rPr>
        <w:t>|q|&gt;0.65</w:t>
      </w:r>
      <w:r>
        <w:t xml:space="preserve">. Górne ograniczenie wynika ze zbliżania się do granicy stabilności </w:t>
      </w:r>
      <w:r>
        <w:rPr>
          <w:i/>
        </w:rPr>
        <w:t>|q| = 1</w:t>
      </w:r>
      <w:r>
        <w:t xml:space="preserve">. Jeżeli ustawimy bieguny w lewej półpłaszczyźnie to wystąpi efekt „dzwonienia” regulatora (ang. </w:t>
      </w:r>
      <w:r>
        <w:rPr>
          <w:i/>
        </w:rPr>
        <w:t xml:space="preserve">ringing effect, </w:t>
      </w:r>
      <w:r>
        <w:t xml:space="preserve">zob. np.[2],[24]) i w konsekwencji również następuje utrata stabilności. Stąd ograniczenie </w:t>
      </w:r>
      <w:r>
        <w:rPr>
          <w:i/>
        </w:rPr>
        <w:t>Re(q) &gt; 0</w:t>
      </w:r>
      <w:r>
        <w:t xml:space="preserve"> .Oszacowanie (6.68) jest wynikiem eksperymentów i należy je traktować w przybliżeniu, pozwala ono jednak na uzyskanie stabilnie pracującego układu regulacji. Zauważmy jeszcze, że wynik ten pozostaje w zgodzie z nierównością (3.21), która nakłada ograniczenie na minimalny czas trwania stanu nieustalonego. Rysunki 6.12 i 6.13 przedstawiają wynik eksperymentu gdy </w:t>
      </w:r>
      <w:r>
        <w:rPr>
          <w:i/>
        </w:rPr>
        <w:t>q</w:t>
      </w:r>
      <w:r>
        <w:rPr>
          <w:i/>
          <w:vertAlign w:val="subscript"/>
        </w:rPr>
        <w:t>1</w:t>
      </w:r>
      <w:r>
        <w:rPr>
          <w:i/>
        </w:rPr>
        <w:t xml:space="preserve"> = q</w:t>
      </w:r>
      <w:r>
        <w:rPr>
          <w:i/>
          <w:vertAlign w:val="subscript"/>
        </w:rPr>
        <w:t>2</w:t>
      </w:r>
      <w:r>
        <w:rPr>
          <w:i/>
        </w:rPr>
        <w:t xml:space="preserve"> = q</w:t>
      </w:r>
      <w:r>
        <w:rPr>
          <w:i/>
          <w:vertAlign w:val="subscript"/>
        </w:rPr>
        <w:t>3</w:t>
      </w:r>
      <w:r>
        <w:rPr>
          <w:i/>
        </w:rPr>
        <w:t xml:space="preserve"> = q</w:t>
      </w:r>
      <w:r>
        <w:rPr>
          <w:i/>
          <w:vertAlign w:val="subscript"/>
        </w:rPr>
        <w:t>4</w:t>
      </w:r>
      <w:r>
        <w:rPr>
          <w:i/>
        </w:rPr>
        <w:t xml:space="preserve"> = q = 0.8, </w:t>
      </w:r>
      <w:r>
        <w:t xml:space="preserve">a rysunek 6.14 pokazuje co się dzieje dla </w:t>
      </w:r>
      <w:r>
        <w:rPr>
          <w:i/>
        </w:rPr>
        <w:t>q = 0.65.</w:t>
      </w:r>
      <w:r>
        <w:t xml:space="preserve"> Najszerszą strefę stabilizacji, około </w:t>
      </w:r>
      <w:r>
        <w:rPr>
          <w:i/>
        </w:rPr>
        <w:sym w:font="Symbol" w:char="F0B1"/>
      </w:r>
      <w:r>
        <w:rPr>
          <w:i/>
        </w:rPr>
        <w:t>5mm</w:t>
      </w:r>
      <w:r>
        <w:t xml:space="preserve"> od punktu równowagi, uzyskano dla rzeczywistych wartości własnych ulokowanych w okolicy punktu </w:t>
      </w:r>
      <w:r>
        <w:rPr>
          <w:i/>
        </w:rPr>
        <w:t>(0.9,0)</w:t>
      </w:r>
      <w:r>
        <w:t xml:space="preserve">. Rysunek 6.15 pokazuje wynik eksperymentu w tym przypadku. </w:t>
      </w:r>
    </w:p>
    <w:p w:rsidR="006F7119" w:rsidRDefault="006F7119">
      <w:pPr>
        <w:jc w:val="both"/>
        <w:rPr>
          <w:b/>
          <w:sz w:val="32"/>
        </w:rPr>
      </w:pPr>
    </w:p>
    <w:p w:rsidR="006F7119" w:rsidRDefault="001E3D58">
      <w:pPr>
        <w:jc w:val="both"/>
        <w:rPr>
          <w:b/>
          <w:sz w:val="32"/>
        </w:rPr>
      </w:pPr>
      <w:r>
        <w:rPr>
          <w:b/>
          <w:sz w:val="32"/>
        </w:rPr>
        <w:t>6.4. Regulacja z lokowaniem biegunów i zer (Pole Zero Placement) dla obiektów nieminimalnofazowych zakłócanych deterministycznie.</w:t>
      </w:r>
    </w:p>
    <w:p w:rsidR="006F7119" w:rsidRDefault="006F7119">
      <w:pPr>
        <w:jc w:val="both"/>
        <w:rPr>
          <w:bCs/>
        </w:rPr>
      </w:pPr>
    </w:p>
    <w:p w:rsidR="006F7119" w:rsidRDefault="006F7119">
      <w:pPr>
        <w:jc w:val="both"/>
        <w:rPr>
          <w:bCs/>
        </w:rPr>
      </w:pPr>
    </w:p>
    <w:p w:rsidR="006F7119" w:rsidRDefault="001E3D58">
      <w:pPr>
        <w:pStyle w:val="Tekstpodstawowy"/>
        <w:rPr>
          <w:bCs/>
          <w:szCs w:val="24"/>
        </w:rPr>
      </w:pPr>
      <w:r>
        <w:rPr>
          <w:bCs/>
          <w:szCs w:val="24"/>
        </w:rPr>
        <w:tab/>
        <w:t>Regulator lokujący bieguny i zera jest uogólnieniem regulatora omówionego powyżej.</w:t>
      </w:r>
    </w:p>
    <w:p w:rsidR="006F7119" w:rsidRDefault="006F7119">
      <w:pPr>
        <w:pStyle w:val="Tekstpodstawowy"/>
        <w:rPr>
          <w:bCs/>
          <w:szCs w:val="24"/>
        </w:rPr>
      </w:pPr>
    </w:p>
    <w:p w:rsidR="006F7119" w:rsidRDefault="001E3D58">
      <w:pPr>
        <w:pStyle w:val="Tekstpodstawowy"/>
        <w:rPr>
          <w:bCs/>
          <w:szCs w:val="24"/>
        </w:rPr>
      </w:pPr>
      <w:r>
        <w:rPr>
          <w:bCs/>
          <w:szCs w:val="24"/>
        </w:rPr>
        <w:t>Rozpatruje się obiekt regulacji w postaci</w:t>
      </w:r>
    </w:p>
    <w:p w:rsidR="006F7119" w:rsidRDefault="006F7119">
      <w:pPr>
        <w:pStyle w:val="Tekstpodstawowy"/>
        <w:rPr>
          <w:bCs/>
          <w:szCs w:val="24"/>
        </w:rPr>
      </w:pPr>
    </w:p>
    <w:p w:rsidR="006F7119" w:rsidRDefault="001E3D58">
      <w:pPr>
        <w:pStyle w:val="Tekstpodstawowy"/>
      </w:pPr>
      <w:r w:rsidRPr="006F7119">
        <w:rPr>
          <w:position w:val="-32"/>
        </w:rPr>
        <w:object w:dxaOrig="3040" w:dyaOrig="740">
          <v:shape id="_x0000_i1043" type="#_x0000_t75" style="width:152pt;height:37pt" o:ole="">
            <v:imagedata r:id="rId41" o:title=""/>
          </v:shape>
          <o:OLEObject Type="Embed" ProgID="Equation.3" ShapeID="_x0000_i1043" DrawAspect="Content" ObjectID="_1676454273" r:id="rId42"/>
        </w:object>
      </w:r>
    </w:p>
    <w:p w:rsidR="006F7119" w:rsidRDefault="006F7119">
      <w:pPr>
        <w:pStyle w:val="Tekstpodstawowy"/>
      </w:pPr>
    </w:p>
    <w:p w:rsidR="006F7119" w:rsidRDefault="001E3D58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wielomian </w:t>
      </w:r>
      <w:r>
        <w:rPr>
          <w:bCs/>
          <w:i/>
          <w:iCs/>
          <w:szCs w:val="24"/>
        </w:rPr>
        <w:t>B</w:t>
      </w:r>
      <w:r>
        <w:rPr>
          <w:bCs/>
          <w:szCs w:val="24"/>
        </w:rPr>
        <w:t xml:space="preserve"> obiektu podaje się faktoryzacji </w:t>
      </w:r>
      <w:r w:rsidRPr="006F7119">
        <w:rPr>
          <w:bCs/>
          <w:position w:val="-4"/>
          <w:szCs w:val="24"/>
        </w:rPr>
        <w:object w:dxaOrig="1040" w:dyaOrig="300">
          <v:shape id="_x0000_i1044" type="#_x0000_t75" style="width:52pt;height:15pt" o:ole="">
            <v:imagedata r:id="rId43" o:title=""/>
          </v:shape>
          <o:OLEObject Type="Embed" ProgID="Equation.3" ShapeID="_x0000_i1044" DrawAspect="Content" ObjectID="_1676454274" r:id="rId44"/>
        </w:object>
      </w:r>
      <w:r>
        <w:rPr>
          <w:bCs/>
          <w:szCs w:val="24"/>
        </w:rPr>
        <w:t xml:space="preserve">,  przy czym </w:t>
      </w:r>
      <w:r>
        <w:rPr>
          <w:bCs/>
          <w:i/>
          <w:iCs/>
          <w:szCs w:val="24"/>
        </w:rPr>
        <w:t>B</w:t>
      </w:r>
      <w:r>
        <w:rPr>
          <w:bCs/>
          <w:i/>
          <w:iCs/>
          <w:szCs w:val="24"/>
          <w:vertAlign w:val="superscript"/>
        </w:rPr>
        <w:t>+</w:t>
      </w:r>
      <w:r>
        <w:rPr>
          <w:bCs/>
          <w:szCs w:val="24"/>
        </w:rPr>
        <w:t xml:space="preserve"> ma wszystkie pierwiastki stabilne, a </w:t>
      </w:r>
      <w:r>
        <w:rPr>
          <w:bCs/>
          <w:i/>
          <w:iCs/>
          <w:szCs w:val="24"/>
        </w:rPr>
        <w:t>B</w:t>
      </w:r>
      <w:r>
        <w:rPr>
          <w:bCs/>
          <w:i/>
          <w:iCs/>
          <w:szCs w:val="24"/>
          <w:vertAlign w:val="superscript"/>
        </w:rPr>
        <w:t>-</w:t>
      </w:r>
      <w:r>
        <w:rPr>
          <w:bCs/>
          <w:szCs w:val="24"/>
          <w:vertAlign w:val="superscript"/>
        </w:rPr>
        <w:t xml:space="preserve"> </w:t>
      </w:r>
      <w:r>
        <w:rPr>
          <w:bCs/>
          <w:szCs w:val="24"/>
        </w:rPr>
        <w:t xml:space="preserve"> wszystkie niestabilne. </w:t>
      </w:r>
    </w:p>
    <w:p w:rsidR="006F7119" w:rsidRDefault="006F7119">
      <w:pPr>
        <w:pStyle w:val="Tekstpodstawowy"/>
        <w:rPr>
          <w:bCs/>
          <w:szCs w:val="24"/>
        </w:rPr>
      </w:pPr>
    </w:p>
    <w:p w:rsidR="006F7119" w:rsidRDefault="001E3D58">
      <w:pPr>
        <w:pStyle w:val="Tekstpodstawowy"/>
        <w:rPr>
          <w:bCs/>
          <w:szCs w:val="24"/>
        </w:rPr>
      </w:pPr>
      <w:r>
        <w:rPr>
          <w:bCs/>
          <w:szCs w:val="24"/>
        </w:rPr>
        <w:t>Celem regulacji jest:</w:t>
      </w:r>
    </w:p>
    <w:p w:rsidR="006F7119" w:rsidRDefault="001E3D58">
      <w:pPr>
        <w:pStyle w:val="Tekstpodstawowy"/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Uzyskanie przy  braku zakłóceń (</w:t>
      </w:r>
      <w:r>
        <w:rPr>
          <w:bCs/>
          <w:i/>
          <w:iCs/>
          <w:szCs w:val="24"/>
        </w:rPr>
        <w:t xml:space="preserve">d = 0 </w:t>
      </w:r>
      <w:r>
        <w:rPr>
          <w:bCs/>
          <w:szCs w:val="24"/>
        </w:rPr>
        <w:t>)  następującej transmitancji nadążnej</w:t>
      </w:r>
      <w:r>
        <w:rPr>
          <w:bCs/>
          <w:szCs w:val="24"/>
        </w:rPr>
        <w:br/>
      </w:r>
      <w:r>
        <w:rPr>
          <w:bCs/>
          <w:szCs w:val="24"/>
        </w:rPr>
        <w:br/>
      </w:r>
      <w:r w:rsidRPr="006F7119">
        <w:rPr>
          <w:bCs/>
          <w:position w:val="-30"/>
          <w:szCs w:val="24"/>
        </w:rPr>
        <w:object w:dxaOrig="2100" w:dyaOrig="720">
          <v:shape id="_x0000_i1045" type="#_x0000_t75" style="width:105pt;height:36pt" o:ole="">
            <v:imagedata r:id="rId45" o:title=""/>
          </v:shape>
          <o:OLEObject Type="Embed" ProgID="Equation.3" ShapeID="_x0000_i1045" DrawAspect="Content" ObjectID="_1676454275" r:id="rId46"/>
        </w:object>
      </w:r>
    </w:p>
    <w:p w:rsidR="006F7119" w:rsidRDefault="006F7119">
      <w:pPr>
        <w:pStyle w:val="Tekstpodstawowy"/>
        <w:rPr>
          <w:bCs/>
          <w:szCs w:val="24"/>
        </w:rPr>
      </w:pPr>
    </w:p>
    <w:p w:rsidR="006F7119" w:rsidRDefault="001E3D58">
      <w:pPr>
        <w:pStyle w:val="Tekstpodstawowy"/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 xml:space="preserve">Wpływ stałego zakłócenia </w:t>
      </w:r>
      <w:r>
        <w:rPr>
          <w:bCs/>
          <w:i/>
          <w:iCs/>
          <w:szCs w:val="24"/>
        </w:rPr>
        <w:t>d</w:t>
      </w:r>
      <w:r>
        <w:rPr>
          <w:bCs/>
          <w:szCs w:val="24"/>
        </w:rPr>
        <w:t xml:space="preserve"> powinien asymptotycznie zanikać.</w:t>
      </w:r>
    </w:p>
    <w:p w:rsidR="006F7119" w:rsidRDefault="006F7119">
      <w:pPr>
        <w:pStyle w:val="Tekstpodstawowy"/>
        <w:rPr>
          <w:bCs/>
          <w:szCs w:val="24"/>
        </w:rPr>
      </w:pPr>
    </w:p>
    <w:p w:rsidR="006F7119" w:rsidRDefault="001E3D58">
      <w:pPr>
        <w:pStyle w:val="Tekstpodstawowy"/>
        <w:rPr>
          <w:bCs/>
          <w:szCs w:val="24"/>
        </w:rPr>
      </w:pPr>
      <w:r>
        <w:rPr>
          <w:bCs/>
          <w:szCs w:val="24"/>
        </w:rPr>
        <w:t>Własności regulatora charakteryzuje następujące twierdzenie [23 str. 135]:</w:t>
      </w:r>
    </w:p>
    <w:p w:rsidR="006F7119" w:rsidRDefault="006F7119">
      <w:pPr>
        <w:pStyle w:val="Tekstpodstawowy"/>
        <w:rPr>
          <w:bCs/>
          <w:szCs w:val="24"/>
        </w:rPr>
      </w:pPr>
    </w:p>
    <w:p w:rsidR="006F7119" w:rsidRDefault="001E3D58">
      <w:pPr>
        <w:pStyle w:val="Tekstpodstawowy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Twierdzenie 6.2</w:t>
      </w:r>
    </w:p>
    <w:p w:rsidR="006F7119" w:rsidRDefault="006F7119">
      <w:pPr>
        <w:pStyle w:val="Tekstpodstawowy"/>
        <w:rPr>
          <w:bCs/>
          <w:i/>
          <w:iCs/>
          <w:szCs w:val="24"/>
        </w:rPr>
      </w:pPr>
    </w:p>
    <w:p w:rsidR="006F7119" w:rsidRDefault="001E3D58">
      <w:pPr>
        <w:pStyle w:val="Tekstpodstawowy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ab/>
        <w:t>Wielomiany algorytmu regulacji dane są wyrażeniami:</w:t>
      </w:r>
    </w:p>
    <w:p w:rsidR="006F7119" w:rsidRDefault="006F7119">
      <w:pPr>
        <w:pStyle w:val="Tekstpodstawowy"/>
        <w:rPr>
          <w:bCs/>
          <w:i/>
          <w:iCs/>
          <w:szCs w:val="24"/>
        </w:rPr>
      </w:pPr>
    </w:p>
    <w:p w:rsidR="006F7119" w:rsidRDefault="001E3D58">
      <w:pPr>
        <w:pStyle w:val="Tekstpodstawowy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ab/>
      </w:r>
      <w:r>
        <w:rPr>
          <w:bCs/>
          <w:i/>
          <w:iCs/>
          <w:szCs w:val="24"/>
        </w:rPr>
        <w:tab/>
      </w:r>
      <w:r w:rsidRPr="006F7119">
        <w:rPr>
          <w:bCs/>
          <w:i/>
          <w:iCs/>
          <w:position w:val="-48"/>
          <w:szCs w:val="24"/>
        </w:rPr>
        <w:object w:dxaOrig="1280" w:dyaOrig="1140">
          <v:shape id="_x0000_i1046" type="#_x0000_t75" style="width:64pt;height:57pt" o:ole="">
            <v:imagedata r:id="rId47" o:title=""/>
          </v:shape>
          <o:OLEObject Type="Embed" ProgID="Equation.3" ShapeID="_x0000_i1046" DrawAspect="Content" ObjectID="_1676454276" r:id="rId48"/>
        </w:object>
      </w:r>
    </w:p>
    <w:p w:rsidR="006F7119" w:rsidRDefault="001E3D58">
      <w:pPr>
        <w:pStyle w:val="Tekstpodstawowy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ab/>
        <w:t>gdzie F, G o stopniach</w:t>
      </w:r>
    </w:p>
    <w:p w:rsidR="006F7119" w:rsidRDefault="001E3D58">
      <w:pPr>
        <w:pStyle w:val="Tekstpodstawowy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lastRenderedPageBreak/>
        <w:tab/>
      </w:r>
    </w:p>
    <w:p w:rsidR="006F7119" w:rsidRDefault="001E3D58">
      <w:pPr>
        <w:pStyle w:val="Tekstpodstawowy"/>
        <w:rPr>
          <w:bCs/>
          <w:i/>
          <w:iCs/>
          <w:szCs w:val="24"/>
          <w:lang w:val="de-DE"/>
        </w:rPr>
      </w:pPr>
      <w:r>
        <w:rPr>
          <w:bCs/>
          <w:i/>
          <w:iCs/>
          <w:szCs w:val="24"/>
        </w:rPr>
        <w:tab/>
      </w:r>
      <w:r>
        <w:rPr>
          <w:bCs/>
          <w:i/>
          <w:iCs/>
          <w:szCs w:val="24"/>
        </w:rPr>
        <w:tab/>
      </w:r>
      <w:r>
        <w:rPr>
          <w:bCs/>
          <w:i/>
          <w:iCs/>
          <w:szCs w:val="24"/>
          <w:lang w:val="de-DE"/>
        </w:rPr>
        <w:t>nF = k-1+nB</w:t>
      </w:r>
      <w:r>
        <w:rPr>
          <w:bCs/>
          <w:i/>
          <w:iCs/>
          <w:szCs w:val="24"/>
          <w:vertAlign w:val="superscript"/>
          <w:lang w:val="de-DE"/>
        </w:rPr>
        <w:t>-</w:t>
      </w:r>
      <w:r>
        <w:rPr>
          <w:bCs/>
          <w:i/>
          <w:iCs/>
          <w:szCs w:val="24"/>
          <w:lang w:val="de-DE"/>
        </w:rPr>
        <w:t>,</w:t>
      </w:r>
    </w:p>
    <w:p w:rsidR="006F7119" w:rsidRDefault="001E3D58">
      <w:pPr>
        <w:pStyle w:val="Tekstpodstawowy"/>
        <w:rPr>
          <w:bCs/>
          <w:i/>
          <w:iCs/>
          <w:szCs w:val="24"/>
        </w:rPr>
      </w:pPr>
      <w:r>
        <w:rPr>
          <w:bCs/>
          <w:i/>
          <w:iCs/>
          <w:szCs w:val="24"/>
          <w:lang w:val="de-DE"/>
        </w:rPr>
        <w:tab/>
      </w:r>
      <w:r>
        <w:rPr>
          <w:bCs/>
          <w:i/>
          <w:iCs/>
          <w:szCs w:val="24"/>
          <w:lang w:val="de-DE"/>
        </w:rPr>
        <w:tab/>
      </w:r>
      <w:r>
        <w:rPr>
          <w:bCs/>
          <w:i/>
          <w:iCs/>
          <w:szCs w:val="24"/>
        </w:rPr>
        <w:t>nG = max(nA+nA</w:t>
      </w:r>
      <w:r>
        <w:rPr>
          <w:bCs/>
          <w:i/>
          <w:iCs/>
          <w:szCs w:val="24"/>
          <w:vertAlign w:val="subscript"/>
        </w:rPr>
        <w:t>g</w:t>
      </w:r>
      <w:r>
        <w:rPr>
          <w:bCs/>
          <w:i/>
          <w:iCs/>
          <w:szCs w:val="24"/>
        </w:rPr>
        <w:t>-1,</w:t>
      </w:r>
      <w:r>
        <w:rPr>
          <w:i/>
          <w:iCs/>
        </w:rPr>
        <w:t xml:space="preserve"> </w:t>
      </w:r>
      <w:r>
        <w:rPr>
          <w:bCs/>
          <w:i/>
          <w:iCs/>
          <w:szCs w:val="24"/>
        </w:rPr>
        <w:t>nA</w:t>
      </w:r>
      <w:r>
        <w:rPr>
          <w:bCs/>
          <w:i/>
          <w:iCs/>
          <w:szCs w:val="24"/>
          <w:vertAlign w:val="subscript"/>
        </w:rPr>
        <w:t>0</w:t>
      </w:r>
      <w:r>
        <w:rPr>
          <w:bCs/>
          <w:i/>
          <w:iCs/>
          <w:szCs w:val="24"/>
        </w:rPr>
        <w:t>+nA</w:t>
      </w:r>
      <w:r>
        <w:rPr>
          <w:bCs/>
          <w:i/>
          <w:iCs/>
          <w:szCs w:val="24"/>
          <w:vertAlign w:val="subscript"/>
        </w:rPr>
        <w:t>m</w:t>
      </w:r>
      <w:r>
        <w:rPr>
          <w:bCs/>
          <w:i/>
          <w:iCs/>
          <w:szCs w:val="24"/>
        </w:rPr>
        <w:t>-k-nB</w:t>
      </w:r>
      <w:r>
        <w:rPr>
          <w:bCs/>
          <w:i/>
          <w:iCs/>
          <w:szCs w:val="24"/>
          <w:vertAlign w:val="superscript"/>
        </w:rPr>
        <w:t>-</w:t>
      </w:r>
      <w:r>
        <w:rPr>
          <w:bCs/>
          <w:i/>
          <w:iCs/>
          <w:szCs w:val="24"/>
        </w:rPr>
        <w:t>),</w:t>
      </w:r>
    </w:p>
    <w:p w:rsidR="006F7119" w:rsidRDefault="006F7119">
      <w:pPr>
        <w:pStyle w:val="Tekstpodstawowy"/>
        <w:rPr>
          <w:bCs/>
          <w:i/>
          <w:iCs/>
          <w:szCs w:val="24"/>
        </w:rPr>
      </w:pPr>
    </w:p>
    <w:p w:rsidR="006F7119" w:rsidRDefault="001E3D58">
      <w:pPr>
        <w:pStyle w:val="Tekstpodstawowy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ab/>
        <w:t>są rozwiązaniem równania diofantycznego</w:t>
      </w:r>
    </w:p>
    <w:p w:rsidR="006F7119" w:rsidRDefault="006F7119">
      <w:pPr>
        <w:pStyle w:val="Tekstpodstawowy"/>
        <w:rPr>
          <w:bCs/>
          <w:i/>
          <w:iCs/>
          <w:szCs w:val="24"/>
        </w:rPr>
      </w:pPr>
    </w:p>
    <w:p w:rsidR="006F7119" w:rsidRDefault="001E3D58">
      <w:pPr>
        <w:pStyle w:val="Tekstpodstawowy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ab/>
      </w:r>
      <w:r>
        <w:rPr>
          <w:bCs/>
          <w:i/>
          <w:iCs/>
          <w:szCs w:val="24"/>
        </w:rPr>
        <w:tab/>
      </w:r>
      <w:r w:rsidRPr="006F7119">
        <w:rPr>
          <w:bCs/>
          <w:i/>
          <w:iCs/>
          <w:position w:val="-14"/>
          <w:szCs w:val="24"/>
        </w:rPr>
        <w:object w:dxaOrig="2520" w:dyaOrig="400">
          <v:shape id="_x0000_i1047" type="#_x0000_t75" style="width:126pt;height:20pt" o:ole="">
            <v:imagedata r:id="rId49" o:title=""/>
          </v:shape>
          <o:OLEObject Type="Embed" ProgID="Equation.3" ShapeID="_x0000_i1047" DrawAspect="Content" ObjectID="_1676454277" r:id="rId50"/>
        </w:object>
      </w:r>
    </w:p>
    <w:p w:rsidR="006F7119" w:rsidRDefault="006F7119">
      <w:pPr>
        <w:pStyle w:val="Tekstpodstawowy"/>
        <w:rPr>
          <w:bCs/>
          <w:i/>
          <w:iCs/>
          <w:szCs w:val="24"/>
        </w:rPr>
      </w:pPr>
    </w:p>
    <w:p w:rsidR="006F7119" w:rsidRDefault="001E3D58">
      <w:pPr>
        <w:pStyle w:val="Tekstpodstawowy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ab/>
        <w:t>w którym A</w:t>
      </w:r>
      <w:r>
        <w:rPr>
          <w:bCs/>
          <w:i/>
          <w:iCs/>
          <w:szCs w:val="24"/>
          <w:vertAlign w:val="subscript"/>
        </w:rPr>
        <w:t>0</w:t>
      </w:r>
      <w:r>
        <w:rPr>
          <w:bCs/>
          <w:i/>
          <w:iCs/>
          <w:szCs w:val="24"/>
        </w:rPr>
        <w:t xml:space="preserve"> jest zadanym stabilnym wielomianem.</w:t>
      </w:r>
    </w:p>
    <w:p w:rsidR="006F7119" w:rsidRDefault="006F7119">
      <w:pPr>
        <w:pStyle w:val="Tekstpodstawowy"/>
        <w:rPr>
          <w:bCs/>
          <w:szCs w:val="24"/>
        </w:rPr>
      </w:pPr>
    </w:p>
    <w:p w:rsidR="006F7119" w:rsidRDefault="001E3D58">
      <w:pPr>
        <w:pStyle w:val="Tekstpodstawowy"/>
        <w:ind w:left="360" w:firstLine="348"/>
        <w:jc w:val="left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Równanie charakterystyczne układu regulacji ma postać</w:t>
      </w:r>
      <w:r>
        <w:rPr>
          <w:bCs/>
          <w:i/>
          <w:iCs/>
          <w:szCs w:val="24"/>
        </w:rPr>
        <w:br/>
      </w:r>
      <w:r>
        <w:rPr>
          <w:bCs/>
          <w:i/>
          <w:iCs/>
          <w:szCs w:val="24"/>
        </w:rPr>
        <w:br/>
        <w:t xml:space="preserve">      </w:t>
      </w:r>
      <w:r w:rsidRPr="006F7119">
        <w:rPr>
          <w:bCs/>
          <w:i/>
          <w:iCs/>
          <w:position w:val="-12"/>
          <w:szCs w:val="24"/>
        </w:rPr>
        <w:object w:dxaOrig="1260" w:dyaOrig="380">
          <v:shape id="_x0000_i1048" type="#_x0000_t75" style="width:63pt;height:19pt" o:ole="">
            <v:imagedata r:id="rId51" o:title=""/>
          </v:shape>
          <o:OLEObject Type="Embed" ProgID="Equation.3" ShapeID="_x0000_i1048" DrawAspect="Content" ObjectID="_1676454278" r:id="rId52"/>
        </w:object>
      </w:r>
      <w:r>
        <w:rPr>
          <w:bCs/>
          <w:i/>
          <w:iCs/>
          <w:szCs w:val="24"/>
        </w:rPr>
        <w:t>,</w:t>
      </w:r>
      <w:r>
        <w:rPr>
          <w:bCs/>
          <w:i/>
          <w:iCs/>
          <w:szCs w:val="24"/>
        </w:rPr>
        <w:br/>
      </w:r>
    </w:p>
    <w:p w:rsidR="006F7119" w:rsidRDefault="001E3D58">
      <w:pPr>
        <w:pStyle w:val="Tekstpodstawowy"/>
        <w:ind w:left="708"/>
        <w:jc w:val="left"/>
        <w:rPr>
          <w:i/>
        </w:rPr>
      </w:pPr>
      <w:r>
        <w:rPr>
          <w:bCs/>
          <w:i/>
          <w:iCs/>
          <w:szCs w:val="24"/>
        </w:rPr>
        <w:t>Perturbacje struktury obiektu nie naruszające stabilności układu regulacji dane są wyrażeniem</w:t>
      </w:r>
      <w:r>
        <w:rPr>
          <w:bCs/>
          <w:i/>
          <w:iCs/>
          <w:szCs w:val="24"/>
        </w:rPr>
        <w:br/>
      </w:r>
      <w:r>
        <w:rPr>
          <w:bCs/>
          <w:szCs w:val="24"/>
        </w:rPr>
        <w:br/>
      </w:r>
      <w:r w:rsidRPr="006F7119">
        <w:rPr>
          <w:bCs/>
          <w:position w:val="-10"/>
          <w:szCs w:val="24"/>
        </w:rPr>
        <w:object w:dxaOrig="180" w:dyaOrig="340">
          <v:shape id="_x0000_i1049" type="#_x0000_t75" style="width:9pt;height:17pt" o:ole="">
            <v:imagedata r:id="rId53" o:title=""/>
          </v:shape>
          <o:OLEObject Type="Embed" ProgID="Equation.3" ShapeID="_x0000_i1049" DrawAspect="Content" ObjectID="_1676454279" r:id="rId54"/>
        </w:object>
      </w:r>
      <w:r w:rsidRPr="006F7119">
        <w:rPr>
          <w:i/>
          <w:position w:val="-30"/>
        </w:rPr>
        <w:object w:dxaOrig="1260" w:dyaOrig="720">
          <v:shape id="_x0000_i1050" type="#_x0000_t75" style="width:63pt;height:36pt" o:ole="" fillcolor="window">
            <v:imagedata r:id="rId23" o:title=""/>
          </v:shape>
          <o:OLEObject Type="Embed" ProgID="Equation.3" ShapeID="_x0000_i1050" DrawAspect="Content" ObjectID="_1676454280" r:id="rId55"/>
        </w:object>
      </w:r>
      <w:r>
        <w:rPr>
          <w:i/>
        </w:rPr>
        <w:t>.</w:t>
      </w:r>
    </w:p>
    <w:p w:rsidR="006F7119" w:rsidRDefault="006F7119">
      <w:pPr>
        <w:pStyle w:val="Tekstpodstawowy"/>
        <w:ind w:left="708"/>
        <w:jc w:val="left"/>
        <w:rPr>
          <w:iCs/>
        </w:rPr>
      </w:pPr>
    </w:p>
    <w:p w:rsidR="006F7119" w:rsidRDefault="006F7119">
      <w:pPr>
        <w:pStyle w:val="Tekstpodstawowy"/>
        <w:ind w:left="708"/>
        <w:jc w:val="left"/>
        <w:rPr>
          <w:bCs/>
          <w:iCs/>
          <w:szCs w:val="24"/>
        </w:rPr>
      </w:pPr>
    </w:p>
    <w:p w:rsidR="006F7119" w:rsidRDefault="001E3D58">
      <w:r>
        <w:t>Obszerną dyskusję, dowód oraz różne wersje powyższego twierdzenia można znaleźć w [23].</w:t>
      </w:r>
    </w:p>
    <w:p w:rsidR="006F7119" w:rsidRDefault="006F7119"/>
    <w:p w:rsidR="006F7119" w:rsidRDefault="001E3D58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W przypadku układu zbiorników i serwomechanizmu należy zaprojektować regulator lokujący bieguny i zera obiektu w sposób analogiczny jak w powyższym przykładzie. Doboru wielomianów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vertAlign w:val="subscript"/>
        </w:rPr>
        <w:t>g</w:t>
      </w:r>
      <w:r>
        <w:rPr>
          <w:b/>
          <w:bCs/>
          <w:i/>
          <w:iCs/>
        </w:rPr>
        <w:t>, A</w:t>
      </w:r>
      <w:r>
        <w:rPr>
          <w:b/>
          <w:bCs/>
          <w:i/>
          <w:iCs/>
          <w:vertAlign w:val="subscript"/>
        </w:rPr>
        <w:t>m</w:t>
      </w:r>
      <w:r>
        <w:rPr>
          <w:b/>
          <w:bCs/>
          <w:i/>
          <w:iCs/>
        </w:rPr>
        <w:t>, B</w:t>
      </w:r>
      <w:r>
        <w:rPr>
          <w:b/>
          <w:bCs/>
          <w:i/>
          <w:iCs/>
          <w:vertAlign w:val="subscript"/>
        </w:rPr>
        <w:t>m</w:t>
      </w:r>
      <w:r>
        <w:rPr>
          <w:b/>
          <w:bCs/>
        </w:rPr>
        <w:t xml:space="preserve"> dokonujemy na drodze symulacji wykonanej na modelu nieliniowym. Należy zwrócić uwagę na nasycenia urządzeń wykonawczych i dobrać parametry regulatora tak aby układ nie wchodził w nasycenie.</w:t>
      </w:r>
    </w:p>
    <w:p w:rsidR="006F7119" w:rsidRDefault="006F7119">
      <w:pPr>
        <w:jc w:val="both"/>
      </w:pPr>
    </w:p>
    <w:p w:rsidR="006F7119" w:rsidRDefault="001E3D58">
      <w:pPr>
        <w:jc w:val="both"/>
      </w:pPr>
      <w:r>
        <w:t>Literatura :</w:t>
      </w:r>
    </w:p>
    <w:p w:rsidR="006F7119" w:rsidRDefault="001E3D58">
      <w:r>
        <w:t xml:space="preserve">[23].  Niederliński A., Mościński J., Ogonowski Z., </w:t>
      </w:r>
      <w:r>
        <w:rPr>
          <w:i/>
        </w:rPr>
        <w:t>Regulacja adaptacyjna</w:t>
      </w:r>
      <w:r>
        <w:t xml:space="preserve"> . PWN , Warszawa 1995 .</w:t>
      </w:r>
    </w:p>
    <w:p w:rsidR="006F7119" w:rsidRDefault="001E3D58">
      <w:r>
        <w:t xml:space="preserve">[xx]. Grega W.   </w:t>
      </w:r>
      <w:r>
        <w:rPr>
          <w:i/>
          <w:iCs/>
        </w:rPr>
        <w:t>Sterowanie cyfrowe w czasie rzeczywistym</w:t>
      </w:r>
      <w:r>
        <w:t xml:space="preserve">   Kraków 2000</w:t>
      </w:r>
    </w:p>
    <w:p w:rsidR="001E3D58" w:rsidRDefault="001E3D58">
      <w:pPr>
        <w:jc w:val="both"/>
      </w:pPr>
    </w:p>
    <w:sectPr w:rsidR="001E3D58" w:rsidSect="006F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45D"/>
    <w:multiLevelType w:val="hybridMultilevel"/>
    <w:tmpl w:val="E8FA71A6"/>
    <w:lvl w:ilvl="0" w:tplc="60FAE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20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F6397E"/>
    <w:multiLevelType w:val="hybridMultilevel"/>
    <w:tmpl w:val="C62AD27A"/>
    <w:lvl w:ilvl="0" w:tplc="CA6890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512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compat/>
  <w:rsids>
    <w:rsidRoot w:val="00713116"/>
    <w:rsid w:val="001E3D58"/>
    <w:rsid w:val="006F7119"/>
    <w:rsid w:val="00713116"/>
    <w:rsid w:val="0072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F7119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siek\Desktop\KATEDRY%20NA%20WYDZIALE\Strona%20KAIR\Materia&#322;y%20dydaktyczne\Laboratorium%20problemowe\Przyk&#322;ad%20syntezy%20regulatora%20metod&#261;%20lokowania%20zer%20i%20biegun&#243;w\PZ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PZP</Template>
  <TotalTime>1</TotalTime>
  <Pages>6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</vt:lpstr>
    </vt:vector>
  </TitlesOfParts>
  <Company>Private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Grzesiek</dc:creator>
  <cp:lastModifiedBy>Grzesiek</cp:lastModifiedBy>
  <cp:revision>1</cp:revision>
  <dcterms:created xsi:type="dcterms:W3CDTF">2021-03-05T11:56:00Z</dcterms:created>
  <dcterms:modified xsi:type="dcterms:W3CDTF">2021-03-05T11:57:00Z</dcterms:modified>
</cp:coreProperties>
</file>